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1B8E09" w14:textId="77777777" w:rsidR="009F3D4C" w:rsidRPr="00580CA3" w:rsidRDefault="008E3721" w:rsidP="009F3D4C">
      <w:pPr>
        <w:jc w:val="center"/>
        <w:rPr>
          <w:b/>
          <w:sz w:val="40"/>
          <w:szCs w:val="40"/>
        </w:rPr>
      </w:pPr>
      <w:bookmarkStart w:id="0" w:name="OLE_LINK1"/>
      <w:bookmarkStart w:id="1" w:name="OLE_LINK2"/>
      <w:r>
        <w:rPr>
          <w:b/>
          <w:sz w:val="40"/>
          <w:szCs w:val="40"/>
        </w:rPr>
        <w:t>D</w:t>
      </w:r>
      <w:r w:rsidR="009F3D4C" w:rsidRPr="00580CA3">
        <w:rPr>
          <w:b/>
          <w:sz w:val="40"/>
          <w:szCs w:val="40"/>
        </w:rPr>
        <w:t>.1.4. TECHNICKA PROSTŘEDÍ STAVEB</w:t>
      </w:r>
    </w:p>
    <w:p w14:paraId="6924A5F7" w14:textId="77777777" w:rsidR="009F3D4C" w:rsidRPr="009F3D4C" w:rsidRDefault="0014600A" w:rsidP="009F3D4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D.1.4.3</w:t>
      </w:r>
      <w:r w:rsidR="00D32BF6">
        <w:rPr>
          <w:b/>
          <w:sz w:val="36"/>
          <w:szCs w:val="36"/>
        </w:rPr>
        <w:t>.</w:t>
      </w:r>
      <w:r w:rsidR="009F3D4C" w:rsidRPr="009F3D4C">
        <w:rPr>
          <w:b/>
          <w:sz w:val="36"/>
          <w:szCs w:val="36"/>
        </w:rPr>
        <w:t xml:space="preserve"> ELEKTROINSTALACE </w:t>
      </w:r>
    </w:p>
    <w:p w14:paraId="3DFFE57F" w14:textId="77777777" w:rsidR="009F3D4C" w:rsidRDefault="009F3D4C" w:rsidP="009F3D4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TECHNICKÁ ZPRÁVA</w:t>
      </w:r>
    </w:p>
    <w:p w14:paraId="1D142124" w14:textId="77777777" w:rsidR="0014600A" w:rsidRPr="004D3402" w:rsidRDefault="0014600A" w:rsidP="0014600A">
      <w:pPr>
        <w:jc w:val="center"/>
        <w:rPr>
          <w:rFonts w:eastAsia="Calibri"/>
          <w:b/>
          <w:sz w:val="20"/>
          <w:szCs w:val="20"/>
        </w:rPr>
      </w:pPr>
      <w:r w:rsidRPr="004D3402">
        <w:rPr>
          <w:rFonts w:eastAsia="Calibri"/>
          <w:b/>
          <w:sz w:val="20"/>
          <w:szCs w:val="20"/>
        </w:rPr>
        <w:t>DOKUMENTACE PRO VYDÁNÍ SPOLEČNÉHO POVOLENÍ</w:t>
      </w:r>
    </w:p>
    <w:p w14:paraId="28481A0D" w14:textId="77777777" w:rsidR="0014600A" w:rsidRPr="004D2E51" w:rsidRDefault="0014600A" w:rsidP="0014600A">
      <w:pPr>
        <w:jc w:val="center"/>
        <w:rPr>
          <w:sz w:val="20"/>
          <w:szCs w:val="20"/>
        </w:rPr>
      </w:pPr>
      <w:r w:rsidRPr="004D2E51">
        <w:rPr>
          <w:sz w:val="20"/>
          <w:szCs w:val="20"/>
        </w:rPr>
        <w:t xml:space="preserve"> </w:t>
      </w:r>
      <w:proofErr w:type="gramStart"/>
      <w:r w:rsidRPr="004D2E51">
        <w:rPr>
          <w:sz w:val="20"/>
          <w:szCs w:val="20"/>
        </w:rPr>
        <w:t>( dle</w:t>
      </w:r>
      <w:proofErr w:type="gramEnd"/>
      <w:r w:rsidRPr="004D2E51">
        <w:rPr>
          <w:sz w:val="20"/>
          <w:szCs w:val="20"/>
        </w:rPr>
        <w:t xml:space="preserve"> přílohy č. 8 k vyhlášce č.499/2006 Sb. ve znění vyhl.č.405/2017Sb.)</w:t>
      </w:r>
    </w:p>
    <w:p w14:paraId="711C327F" w14:textId="77777777" w:rsidR="00D32BF6" w:rsidRPr="009F7E8A" w:rsidRDefault="00D32BF6" w:rsidP="00D32BF6">
      <w:pPr>
        <w:spacing w:before="120"/>
        <w:jc w:val="both"/>
        <w:rPr>
          <w:b/>
          <w:sz w:val="28"/>
          <w:szCs w:val="28"/>
        </w:rPr>
      </w:pPr>
      <w:r w:rsidRPr="009F7E8A">
        <w:rPr>
          <w:b/>
          <w:sz w:val="28"/>
          <w:szCs w:val="28"/>
        </w:rPr>
        <w:t>Identifikace stavby</w:t>
      </w:r>
    </w:p>
    <w:p w14:paraId="61CA20CE" w14:textId="77777777" w:rsidR="0014600A" w:rsidRPr="00130A95" w:rsidRDefault="0014600A" w:rsidP="0014600A">
      <w:pPr>
        <w:tabs>
          <w:tab w:val="left" w:pos="3402"/>
          <w:tab w:val="left" w:pos="4253"/>
        </w:tabs>
        <w:spacing w:before="120"/>
        <w:jc w:val="both"/>
        <w:rPr>
          <w:b/>
        </w:rPr>
      </w:pPr>
      <w:r w:rsidRPr="001807A5">
        <w:rPr>
          <w:b/>
        </w:rPr>
        <w:t>Název stavby</w:t>
      </w:r>
      <w:r w:rsidRPr="001807A5">
        <w:rPr>
          <w:b/>
        </w:rPr>
        <w:tab/>
        <w:t>:</w:t>
      </w:r>
      <w:r>
        <w:tab/>
      </w:r>
      <w:r w:rsidRPr="00130A95">
        <w:rPr>
          <w:b/>
        </w:rPr>
        <w:t xml:space="preserve">Stavební úpravy objektů ul. Kovářská č.p. 27 </w:t>
      </w:r>
    </w:p>
    <w:p w14:paraId="2259639E" w14:textId="77777777" w:rsidR="0014600A" w:rsidRPr="00130A95" w:rsidRDefault="0014600A" w:rsidP="0014600A">
      <w:pPr>
        <w:tabs>
          <w:tab w:val="left" w:pos="3402"/>
          <w:tab w:val="left" w:pos="4253"/>
        </w:tabs>
        <w:jc w:val="both"/>
        <w:rPr>
          <w:b/>
        </w:rPr>
      </w:pPr>
      <w:r w:rsidRPr="00130A95">
        <w:rPr>
          <w:b/>
        </w:rPr>
        <w:tab/>
      </w:r>
      <w:r w:rsidRPr="00130A95">
        <w:rPr>
          <w:b/>
        </w:rPr>
        <w:tab/>
        <w:t xml:space="preserve">na muzeum Povrly </w:t>
      </w:r>
    </w:p>
    <w:p w14:paraId="5A4F63A3" w14:textId="77777777" w:rsidR="0014600A" w:rsidRPr="001807A5" w:rsidRDefault="0014600A" w:rsidP="0014600A">
      <w:pPr>
        <w:tabs>
          <w:tab w:val="left" w:pos="3402"/>
          <w:tab w:val="left" w:pos="4253"/>
        </w:tabs>
        <w:spacing w:before="120"/>
        <w:jc w:val="both"/>
      </w:pPr>
      <w:r w:rsidRPr="001807A5">
        <w:rPr>
          <w:b/>
        </w:rPr>
        <w:t>Místo stavby</w:t>
      </w:r>
      <w:r w:rsidRPr="001807A5">
        <w:rPr>
          <w:b/>
        </w:rPr>
        <w:tab/>
        <w:t>:</w:t>
      </w:r>
      <w:r w:rsidRPr="001807A5">
        <w:tab/>
      </w:r>
      <w:proofErr w:type="spellStart"/>
      <w:r w:rsidRPr="001807A5">
        <w:t>k.ú</w:t>
      </w:r>
      <w:proofErr w:type="spellEnd"/>
      <w:r w:rsidRPr="001807A5">
        <w:t xml:space="preserve">. Povrly </w:t>
      </w:r>
    </w:p>
    <w:p w14:paraId="32AE49BE" w14:textId="77777777" w:rsidR="0014600A" w:rsidRPr="0033471B" w:rsidRDefault="0014600A" w:rsidP="0014600A">
      <w:pPr>
        <w:tabs>
          <w:tab w:val="left" w:pos="3402"/>
          <w:tab w:val="left" w:pos="4253"/>
          <w:tab w:val="left" w:pos="5529"/>
        </w:tabs>
        <w:spacing w:before="120"/>
        <w:jc w:val="both"/>
      </w:pPr>
      <w:r w:rsidRPr="001807A5">
        <w:rPr>
          <w:b/>
        </w:rPr>
        <w:t>Parcelní čísla pozemků</w:t>
      </w:r>
      <w:r w:rsidRPr="001807A5">
        <w:rPr>
          <w:b/>
        </w:rPr>
        <w:tab/>
        <w:t>:</w:t>
      </w:r>
      <w:r w:rsidRPr="001807A5">
        <w:tab/>
      </w:r>
      <w:r w:rsidRPr="0033471B">
        <w:t xml:space="preserve">p.p.č.465 </w:t>
      </w:r>
      <w:r w:rsidRPr="0033471B">
        <w:tab/>
        <w:t>– zastavěná plocha a nádvoří</w:t>
      </w:r>
    </w:p>
    <w:p w14:paraId="634FDC95" w14:textId="77777777" w:rsidR="0014600A" w:rsidRPr="0033471B" w:rsidRDefault="0014600A" w:rsidP="0014600A">
      <w:pPr>
        <w:tabs>
          <w:tab w:val="left" w:pos="3402"/>
          <w:tab w:val="left" w:pos="4253"/>
          <w:tab w:val="left" w:pos="5529"/>
        </w:tabs>
        <w:jc w:val="both"/>
      </w:pPr>
      <w:r w:rsidRPr="0033471B">
        <w:tab/>
      </w:r>
      <w:r w:rsidRPr="0033471B">
        <w:tab/>
        <w:t>p.p.č.466</w:t>
      </w:r>
      <w:r w:rsidRPr="0033471B">
        <w:tab/>
        <w:t>– zastavěná plocha a nádvoří</w:t>
      </w:r>
    </w:p>
    <w:p w14:paraId="09CE22D0" w14:textId="77777777" w:rsidR="0014600A" w:rsidRPr="0033471B" w:rsidRDefault="0014600A" w:rsidP="0014600A">
      <w:pPr>
        <w:tabs>
          <w:tab w:val="left" w:pos="3402"/>
          <w:tab w:val="left" w:pos="4253"/>
        </w:tabs>
        <w:spacing w:before="120"/>
        <w:jc w:val="both"/>
      </w:pPr>
      <w:r w:rsidRPr="0033471B">
        <w:rPr>
          <w:b/>
        </w:rPr>
        <w:t>Druh stavby</w:t>
      </w:r>
      <w:r w:rsidRPr="0033471B">
        <w:rPr>
          <w:b/>
        </w:rPr>
        <w:tab/>
        <w:t>:</w:t>
      </w:r>
      <w:r w:rsidRPr="0033471B">
        <w:tab/>
        <w:t>stavební úpravy</w:t>
      </w:r>
    </w:p>
    <w:p w14:paraId="441A4181" w14:textId="77777777" w:rsidR="0014600A" w:rsidRPr="0033471B" w:rsidRDefault="0014600A" w:rsidP="0014600A">
      <w:pPr>
        <w:tabs>
          <w:tab w:val="left" w:pos="3402"/>
          <w:tab w:val="left" w:pos="4253"/>
        </w:tabs>
        <w:spacing w:before="120"/>
        <w:jc w:val="both"/>
      </w:pPr>
      <w:r w:rsidRPr="0033471B">
        <w:rPr>
          <w:b/>
        </w:rPr>
        <w:t>Základní údaje</w:t>
      </w:r>
      <w:r w:rsidRPr="0033471B">
        <w:rPr>
          <w:b/>
        </w:rPr>
        <w:tab/>
        <w:t>:</w:t>
      </w:r>
      <w:r w:rsidRPr="0033471B">
        <w:tab/>
        <w:t xml:space="preserve">Zastavěná plocha </w:t>
      </w:r>
      <w:proofErr w:type="spellStart"/>
      <w:r w:rsidRPr="0033471B">
        <w:t>p.č</w:t>
      </w:r>
      <w:proofErr w:type="spellEnd"/>
      <w:r w:rsidRPr="0033471B">
        <w:t>. 465(beze změny) …558 m</w:t>
      </w:r>
      <w:r w:rsidRPr="0033471B">
        <w:rPr>
          <w:vertAlign w:val="superscript"/>
        </w:rPr>
        <w:t>2</w:t>
      </w:r>
    </w:p>
    <w:p w14:paraId="3E4FD7B1" w14:textId="77777777" w:rsidR="0014600A" w:rsidRPr="0033471B" w:rsidRDefault="0014600A" w:rsidP="0014600A">
      <w:pPr>
        <w:tabs>
          <w:tab w:val="left" w:pos="3402"/>
          <w:tab w:val="left" w:pos="4253"/>
        </w:tabs>
        <w:jc w:val="both"/>
        <w:rPr>
          <w:vertAlign w:val="superscript"/>
        </w:rPr>
      </w:pPr>
      <w:r w:rsidRPr="0033471B">
        <w:tab/>
      </w:r>
      <w:r w:rsidRPr="0033471B">
        <w:tab/>
        <w:t xml:space="preserve">Zastavěná plocha </w:t>
      </w:r>
      <w:proofErr w:type="spellStart"/>
      <w:r w:rsidRPr="0033471B">
        <w:t>p.č</w:t>
      </w:r>
      <w:proofErr w:type="spellEnd"/>
      <w:r w:rsidRPr="0033471B">
        <w:t>. 466(beze změny) …  70 m</w:t>
      </w:r>
      <w:r w:rsidRPr="0033471B">
        <w:rPr>
          <w:vertAlign w:val="superscript"/>
        </w:rPr>
        <w:t>2</w:t>
      </w:r>
    </w:p>
    <w:p w14:paraId="18127560" w14:textId="77777777" w:rsidR="0014600A" w:rsidRPr="001807A5" w:rsidRDefault="0014600A" w:rsidP="0014600A">
      <w:pPr>
        <w:tabs>
          <w:tab w:val="left" w:pos="3402"/>
          <w:tab w:val="left" w:pos="4253"/>
        </w:tabs>
        <w:spacing w:before="120"/>
        <w:jc w:val="both"/>
      </w:pPr>
      <w:r w:rsidRPr="001807A5">
        <w:rPr>
          <w:b/>
        </w:rPr>
        <w:t>Stavebník</w:t>
      </w:r>
      <w:r w:rsidRPr="001807A5">
        <w:rPr>
          <w:b/>
        </w:rPr>
        <w:tab/>
        <w:t>:</w:t>
      </w:r>
      <w:r w:rsidRPr="001807A5">
        <w:rPr>
          <w:b/>
        </w:rPr>
        <w:tab/>
        <w:t>Obec Povrly</w:t>
      </w:r>
    </w:p>
    <w:p w14:paraId="172D8FB6" w14:textId="77777777" w:rsidR="0014600A" w:rsidRPr="001807A5" w:rsidRDefault="0014600A" w:rsidP="0014600A">
      <w:pPr>
        <w:tabs>
          <w:tab w:val="left" w:pos="3402"/>
          <w:tab w:val="left" w:pos="4253"/>
        </w:tabs>
        <w:jc w:val="both"/>
      </w:pPr>
      <w:r w:rsidRPr="001807A5">
        <w:tab/>
      </w:r>
      <w:r w:rsidRPr="001807A5">
        <w:tab/>
        <w:t>Mírová 165/7, 403 32 Povrly</w:t>
      </w:r>
    </w:p>
    <w:p w14:paraId="49EEF68F" w14:textId="77777777" w:rsidR="0014600A" w:rsidRPr="001807A5" w:rsidRDefault="0014600A" w:rsidP="0014600A">
      <w:pPr>
        <w:tabs>
          <w:tab w:val="left" w:pos="3402"/>
          <w:tab w:val="left" w:pos="4253"/>
        </w:tabs>
        <w:spacing w:before="120"/>
        <w:jc w:val="both"/>
      </w:pPr>
      <w:r w:rsidRPr="001807A5">
        <w:rPr>
          <w:b/>
        </w:rPr>
        <w:t>Zpracovatel dokumentace</w:t>
      </w:r>
      <w:r w:rsidRPr="001807A5">
        <w:rPr>
          <w:b/>
        </w:rPr>
        <w:tab/>
        <w:t>:</w:t>
      </w:r>
      <w:r w:rsidRPr="001807A5">
        <w:rPr>
          <w:b/>
        </w:rPr>
        <w:tab/>
        <w:t>Ing. Jiří Kříž</w:t>
      </w:r>
    </w:p>
    <w:p w14:paraId="6F75A3B0" w14:textId="77777777" w:rsidR="0014600A" w:rsidRPr="001807A5" w:rsidRDefault="0014600A" w:rsidP="0014600A">
      <w:pPr>
        <w:tabs>
          <w:tab w:val="left" w:pos="3402"/>
          <w:tab w:val="left" w:pos="4253"/>
        </w:tabs>
        <w:jc w:val="both"/>
      </w:pPr>
      <w:r w:rsidRPr="001807A5">
        <w:tab/>
      </w:r>
      <w:r w:rsidRPr="001807A5">
        <w:tab/>
        <w:t>Projektová činnost ve výstavbě</w:t>
      </w:r>
    </w:p>
    <w:p w14:paraId="0F158BAE" w14:textId="77777777" w:rsidR="0014600A" w:rsidRPr="001807A5" w:rsidRDefault="0014600A" w:rsidP="0014600A">
      <w:pPr>
        <w:tabs>
          <w:tab w:val="left" w:pos="3402"/>
          <w:tab w:val="left" w:pos="4253"/>
        </w:tabs>
        <w:jc w:val="both"/>
      </w:pPr>
      <w:r w:rsidRPr="001807A5">
        <w:tab/>
      </w:r>
      <w:r w:rsidRPr="001807A5">
        <w:tab/>
      </w:r>
      <w:proofErr w:type="spellStart"/>
      <w:r w:rsidRPr="001807A5">
        <w:t>Koštov</w:t>
      </w:r>
      <w:proofErr w:type="spellEnd"/>
      <w:r w:rsidRPr="001807A5">
        <w:t xml:space="preserve"> 118, 400 02 Trmice</w:t>
      </w:r>
    </w:p>
    <w:p w14:paraId="489C45B0" w14:textId="77777777" w:rsidR="0014600A" w:rsidRDefault="0014600A" w:rsidP="0014600A">
      <w:pPr>
        <w:tabs>
          <w:tab w:val="left" w:pos="3402"/>
          <w:tab w:val="left" w:pos="4253"/>
        </w:tabs>
        <w:jc w:val="both"/>
      </w:pPr>
      <w:r w:rsidRPr="001807A5">
        <w:tab/>
      </w:r>
      <w:r w:rsidRPr="001807A5">
        <w:tab/>
        <w:t>IČO 650 73 495, ČKAIT 0401516</w:t>
      </w:r>
    </w:p>
    <w:p w14:paraId="2E2A429C" w14:textId="77777777" w:rsidR="00C02216" w:rsidRPr="00217D8B" w:rsidRDefault="00C02216" w:rsidP="000A0FBF">
      <w:pPr>
        <w:numPr>
          <w:ilvl w:val="0"/>
          <w:numId w:val="5"/>
        </w:numPr>
        <w:spacing w:before="120" w:after="120"/>
        <w:ind w:left="426" w:hanging="426"/>
        <w:jc w:val="both"/>
        <w:rPr>
          <w:b/>
          <w:sz w:val="28"/>
          <w:szCs w:val="28"/>
        </w:rPr>
      </w:pPr>
      <w:r w:rsidRPr="00217D8B">
        <w:rPr>
          <w:b/>
          <w:sz w:val="28"/>
          <w:szCs w:val="28"/>
        </w:rPr>
        <w:t>Úvod a vstupní informace</w:t>
      </w:r>
    </w:p>
    <w:p w14:paraId="264A3410" w14:textId="77777777" w:rsidR="00672004" w:rsidRPr="00217D8B" w:rsidRDefault="00672004" w:rsidP="006D78A5">
      <w:pPr>
        <w:jc w:val="both"/>
      </w:pPr>
      <w:r w:rsidRPr="00217D8B">
        <w:t>Základním a rozhodujícím podkladem pro vypracování dokumentace</w:t>
      </w:r>
      <w:r w:rsidR="00B02516" w:rsidRPr="00217D8B">
        <w:t xml:space="preserve"> elektroinstalací</w:t>
      </w:r>
      <w:r w:rsidRPr="00217D8B">
        <w:t xml:space="preserve"> je stavební část </w:t>
      </w:r>
      <w:r w:rsidR="00172278">
        <w:t>projektu</w:t>
      </w:r>
      <w:r w:rsidR="00B02516" w:rsidRPr="00217D8B">
        <w:t>. Ve stupni zpracování projektu jsou tyto informace pouze všeobecné a orientační, v dalším stupni projektu nebo před zahájením realizace je nutné aktualizovat podklady a upřesnit souvislosti napájení a řízení dle technických podmínek instalovaných systémů a zařízení.</w:t>
      </w:r>
    </w:p>
    <w:p w14:paraId="07BC180B" w14:textId="77777777" w:rsidR="00B02516" w:rsidRPr="00217D8B" w:rsidRDefault="00B06B8C" w:rsidP="006D78A5">
      <w:pPr>
        <w:jc w:val="both"/>
      </w:pPr>
      <w:r>
        <w:t xml:space="preserve">V dokumentaci </w:t>
      </w:r>
      <w:r w:rsidR="00B02516" w:rsidRPr="00217D8B">
        <w:t>jsou respektována stanoviska energetické distribuční společnosti a operátorů veřejných služeb spadajících do slaboproudých zařízení.</w:t>
      </w:r>
    </w:p>
    <w:p w14:paraId="55F30362" w14:textId="77777777" w:rsidR="00B02516" w:rsidRPr="00217D8B" w:rsidRDefault="00B02516" w:rsidP="006D78A5">
      <w:pPr>
        <w:jc w:val="both"/>
      </w:pPr>
      <w:r w:rsidRPr="00217D8B">
        <w:t xml:space="preserve">Projektová dokumentace je zpracována v souladu s §2 vyhlášky č. 499/2006 Sb. </w:t>
      </w:r>
      <w:r w:rsidR="000A0FBF">
        <w:t xml:space="preserve">ve znění pozdějších předpisů </w:t>
      </w:r>
      <w:r w:rsidRPr="00217D8B">
        <w:t>a obsahuje specifikaci technických parametrů zařízení, popis funkčního uspořádání, základní schémata a vyznačení elektrotechnických zařízení v půdorysných plánech. Dokumentace je zpracována s důrazem na provozní bezpečnost všech instalovaných zařízení.</w:t>
      </w:r>
    </w:p>
    <w:p w14:paraId="66D5B8F1" w14:textId="77777777" w:rsidR="00C02216" w:rsidRDefault="00C02216" w:rsidP="006D78A5">
      <w:pPr>
        <w:jc w:val="both"/>
        <w:rPr>
          <w:i/>
        </w:rPr>
      </w:pPr>
      <w:r w:rsidRPr="00217D8B">
        <w:rPr>
          <w:i/>
        </w:rPr>
        <w:t xml:space="preserve">Tato dokumentace není určena pro poptávkové řízení na dodávku elektroinstalace a její realizaci. Její použití k těmto účelům není vyloučeno, ale neobsahuje informace o typu a množství elektromontážního materiálu, tudíž cenové nabídky mohou být značně rozdílné. </w:t>
      </w:r>
    </w:p>
    <w:bookmarkEnd w:id="0"/>
    <w:bookmarkEnd w:id="1"/>
    <w:p w14:paraId="3024D66F" w14:textId="77777777" w:rsidR="003275CD" w:rsidRPr="00217D8B" w:rsidRDefault="00A147D8" w:rsidP="000A0FBF">
      <w:pPr>
        <w:numPr>
          <w:ilvl w:val="0"/>
          <w:numId w:val="5"/>
        </w:numPr>
        <w:tabs>
          <w:tab w:val="left" w:pos="-6300"/>
          <w:tab w:val="left" w:pos="-5940"/>
        </w:tabs>
        <w:spacing w:before="120"/>
        <w:ind w:left="426" w:hanging="426"/>
        <w:rPr>
          <w:sz w:val="32"/>
          <w:szCs w:val="32"/>
        </w:rPr>
      </w:pPr>
      <w:r w:rsidRPr="00217D8B">
        <w:rPr>
          <w:b/>
          <w:sz w:val="32"/>
          <w:szCs w:val="32"/>
        </w:rPr>
        <w:t>Základní údaje</w:t>
      </w:r>
    </w:p>
    <w:p w14:paraId="104334D9" w14:textId="77777777" w:rsidR="003275CD" w:rsidRPr="00217D8B" w:rsidRDefault="003275CD" w:rsidP="00952446">
      <w:pPr>
        <w:tabs>
          <w:tab w:val="left" w:pos="-6300"/>
          <w:tab w:val="left" w:pos="-5940"/>
        </w:tabs>
        <w:spacing w:before="120"/>
        <w:outlineLvl w:val="0"/>
        <w:rPr>
          <w:b/>
          <w:sz w:val="28"/>
          <w:szCs w:val="28"/>
        </w:rPr>
      </w:pPr>
      <w:r w:rsidRPr="00217D8B">
        <w:rPr>
          <w:b/>
          <w:sz w:val="28"/>
          <w:szCs w:val="28"/>
        </w:rPr>
        <w:t xml:space="preserve">2.1. </w:t>
      </w:r>
      <w:r w:rsidR="00172278">
        <w:rPr>
          <w:b/>
          <w:sz w:val="28"/>
          <w:szCs w:val="28"/>
        </w:rPr>
        <w:t>Základní popis</w:t>
      </w:r>
    </w:p>
    <w:p w14:paraId="7D4F181C" w14:textId="77777777" w:rsidR="00172278" w:rsidRDefault="00172278" w:rsidP="003275CD">
      <w:pPr>
        <w:tabs>
          <w:tab w:val="left" w:pos="-6300"/>
          <w:tab w:val="left" w:pos="-5940"/>
        </w:tabs>
        <w:spacing w:before="120"/>
        <w:jc w:val="both"/>
      </w:pPr>
      <w:r>
        <w:t>Dotčený</w:t>
      </w:r>
      <w:r w:rsidR="003275CD" w:rsidRPr="00217D8B">
        <w:t xml:space="preserve"> objekt </w:t>
      </w:r>
      <w:r>
        <w:t>j</w:t>
      </w:r>
      <w:r w:rsidR="003275CD" w:rsidRPr="00217D8B">
        <w:t>e připojen k energetické distribuční soustavě ČEZ Distribuce, a.s. na napěťové hla</w:t>
      </w:r>
      <w:r w:rsidR="00A5362E">
        <w:t>dině NN</w:t>
      </w:r>
      <w:r>
        <w:t xml:space="preserve"> stávající přípojkou</w:t>
      </w:r>
      <w:r w:rsidR="00A5362E">
        <w:t xml:space="preserve">. </w:t>
      </w:r>
    </w:p>
    <w:p w14:paraId="5E5CDB9D" w14:textId="77777777" w:rsidR="00CB554F" w:rsidRPr="00217D8B" w:rsidRDefault="00CB554F" w:rsidP="00B06B8C">
      <w:pPr>
        <w:spacing w:before="120"/>
        <w:jc w:val="both"/>
      </w:pPr>
      <w:r w:rsidRPr="00217D8B">
        <w:lastRenderedPageBreak/>
        <w:t>V rozsahu tohoto projektu</w:t>
      </w:r>
      <w:r w:rsidR="00424AC5" w:rsidRPr="00217D8B">
        <w:t xml:space="preserve"> </w:t>
      </w:r>
      <w:r w:rsidRPr="00217D8B">
        <w:t>je zakreslená světelná, zásuvková a motorická elektr</w:t>
      </w:r>
      <w:r w:rsidR="00E5759C">
        <w:t xml:space="preserve">oinstalace pro </w:t>
      </w:r>
      <w:r w:rsidR="00DB23D3">
        <w:t>stavební úpravy v</w:t>
      </w:r>
      <w:r w:rsidR="0014600A">
        <w:t> objektu č.6 a 7 v ulici Kovářská č.p.27</w:t>
      </w:r>
      <w:r w:rsidRPr="00217D8B">
        <w:t>, na základě ustanovení platných předpisů a norem ČSN.</w:t>
      </w:r>
    </w:p>
    <w:p w14:paraId="2B61F02D" w14:textId="77777777" w:rsidR="00172278" w:rsidRDefault="00CB554F" w:rsidP="00B06B8C">
      <w:pPr>
        <w:jc w:val="both"/>
      </w:pPr>
      <w:r w:rsidRPr="00217D8B">
        <w:t>V rozsahu tohoto projektu jde o silovou elektroinstalaci pro vnitřní prostory</w:t>
      </w:r>
      <w:r w:rsidR="00172278">
        <w:t>. Elektrická</w:t>
      </w:r>
      <w:r w:rsidRPr="00217D8B">
        <w:t xml:space="preserve"> přípojku NN </w:t>
      </w:r>
      <w:r w:rsidR="00172278">
        <w:t xml:space="preserve">je stávající. </w:t>
      </w:r>
    </w:p>
    <w:p w14:paraId="6747B587" w14:textId="77777777" w:rsidR="003275CD" w:rsidRPr="00217D8B" w:rsidRDefault="003275CD" w:rsidP="00B06B8C">
      <w:pPr>
        <w:spacing w:before="120" w:after="120"/>
        <w:outlineLvl w:val="0"/>
        <w:rPr>
          <w:b/>
          <w:sz w:val="28"/>
          <w:szCs w:val="28"/>
        </w:rPr>
      </w:pPr>
      <w:r w:rsidRPr="00217D8B">
        <w:rPr>
          <w:b/>
          <w:sz w:val="28"/>
          <w:szCs w:val="28"/>
        </w:rPr>
        <w:t>2.2. Podmínky připojení k síti energetické distribuční soustavy</w:t>
      </w:r>
    </w:p>
    <w:p w14:paraId="450BEB50" w14:textId="77777777" w:rsidR="003275CD" w:rsidRPr="00217D8B" w:rsidRDefault="003275CD" w:rsidP="003275CD">
      <w:pPr>
        <w:jc w:val="both"/>
      </w:pPr>
      <w:r w:rsidRPr="00217D8B">
        <w:t>Připojení odběrného m</w:t>
      </w:r>
      <w:r w:rsidR="00172278">
        <w:t>ísta k elektrizační soustavě má být</w:t>
      </w:r>
      <w:r w:rsidRPr="00217D8B">
        <w:t xml:space="preserve"> provedeno za podmínek uvedených ve </w:t>
      </w:r>
      <w:proofErr w:type="spellStart"/>
      <w:r w:rsidRPr="00217D8B">
        <w:t>vyhl</w:t>
      </w:r>
      <w:proofErr w:type="spellEnd"/>
      <w:r w:rsidRPr="00217D8B">
        <w:t>. ERÚ č. 51/2006 Sb. Při respektování Pravidel provozování energetických distribučních soustav (PPDS) schválených ERÚ a připojovacích podmínek místně příslušné energetické distribuční společnosti. Z uvedených dokumentů jsou čerpány definice a pravidla, která určují rozhraní energetické distribuční soustavy a odběrného zařízení, specifikují technické řešení elektrických přípojek a zařízení obchodního měření odběru elektrické energie, obsahují odkazy platné elektrotechnické normy a mají zaručovat v první řadě bezpečnost z hlediska možnosti zásahu osob elektrickým proudem, zamezit poškození rozvodných zařízení energetické distribuční soustavy, vzniku požáru nebo poškození následkem poruchy elektrického odběrného zařízení, minimalizovat zpětné vlivy na distribuční síť a eliminovat ztráty zamezením neoprávněných neměřených odběrů.</w:t>
      </w:r>
    </w:p>
    <w:p w14:paraId="754F2BC9" w14:textId="77777777" w:rsidR="00B25D85" w:rsidRPr="00217D8B" w:rsidRDefault="00B25D85" w:rsidP="00B06B8C">
      <w:pPr>
        <w:spacing w:before="120" w:after="120"/>
        <w:jc w:val="both"/>
        <w:outlineLvl w:val="0"/>
        <w:rPr>
          <w:b/>
          <w:sz w:val="28"/>
          <w:szCs w:val="28"/>
        </w:rPr>
      </w:pPr>
      <w:r w:rsidRPr="00217D8B">
        <w:rPr>
          <w:b/>
          <w:sz w:val="28"/>
          <w:szCs w:val="28"/>
        </w:rPr>
        <w:t>2.3. Bezpečnost a spolehlivost elektrotechnických zařízení</w:t>
      </w:r>
    </w:p>
    <w:p w14:paraId="794FA20C" w14:textId="77777777" w:rsidR="00B25D85" w:rsidRPr="00217D8B" w:rsidRDefault="00B25D85" w:rsidP="003275CD">
      <w:pPr>
        <w:jc w:val="both"/>
      </w:pPr>
      <w:r w:rsidRPr="00217D8B">
        <w:t xml:space="preserve">Požadavkem tohoto projektu je výběr a aplikace vhodných opatření pro zajištění spolehlivosti, bezpečnosti a ochrany před nebezpečnými přímými a nepřímými účinky elektrického proudu včetně omezení škod způsobených přímým nebo blízkým úderem blesku. Rozsah a technické provedení ochranných zařízení se řídí soubory technických předpisů a technických norem (pravidel pro elektrotechniku) při respektování aktuálních poznatků a doporučení </w:t>
      </w:r>
      <w:proofErr w:type="spellStart"/>
      <w:r w:rsidRPr="00217D8B">
        <w:t>technicko-normalizačních</w:t>
      </w:r>
      <w:proofErr w:type="spellEnd"/>
      <w:r w:rsidRPr="00217D8B">
        <w:t xml:space="preserve"> komisí a dostupnosti moderních technických prostředků pro jejich aplikaci s přihlédnutím k požadavkům zadavatele. Výběr konkrétních opatření pro zajištění bezpečnosti je podmíněn řadou faktorů dle klasifikace vnějších vlivů a klasifikace prostorů z hlediska bezpečnosti.</w:t>
      </w:r>
    </w:p>
    <w:p w14:paraId="7F089314" w14:textId="77777777" w:rsidR="00B25D85" w:rsidRPr="00217D8B" w:rsidRDefault="00B25D85" w:rsidP="00365493">
      <w:pPr>
        <w:jc w:val="both"/>
      </w:pPr>
      <w:r w:rsidRPr="00217D8B">
        <w:t>Veškeré výrobky – součásti elektroinstalace, musejí být určeny pro užití v ČR, označeny dle zákona č. 102/2001 Sb. O obecné bezpečnosti výrobků a na žádost investora je dodavatel povinen předložit na pou</w:t>
      </w:r>
      <w:r w:rsidR="005361E0" w:rsidRPr="00217D8B">
        <w:t xml:space="preserve">žité výrobky prohlášení o shodě. </w:t>
      </w:r>
    </w:p>
    <w:p w14:paraId="06FF55B0" w14:textId="77777777" w:rsidR="005361E0" w:rsidRDefault="005361E0" w:rsidP="00365493">
      <w:pPr>
        <w:jc w:val="both"/>
      </w:pPr>
      <w:r w:rsidRPr="00217D8B">
        <w:t>Pro ukládání vedení a instalaci přístrojů musí být užíván vhodný upevňovací materiál, který nepoškozuje izolaci a nenarušuje konstrukce krytů. Všechny spoje vedení musí být trvanlivé, musí odolávat provozním podmínkám a s výjimkou trvalých spojení (např. kabelových spojek s lisovanými spoji) musí být přístupné pro údržbu a revize.</w:t>
      </w:r>
    </w:p>
    <w:p w14:paraId="0C86F850" w14:textId="77777777" w:rsidR="005361E0" w:rsidRPr="00217D8B" w:rsidRDefault="005361E0" w:rsidP="00952446">
      <w:pPr>
        <w:jc w:val="both"/>
        <w:outlineLvl w:val="0"/>
        <w:rPr>
          <w:b/>
          <w:i/>
          <w:u w:val="single"/>
        </w:rPr>
      </w:pPr>
      <w:r w:rsidRPr="00217D8B">
        <w:rPr>
          <w:b/>
          <w:i/>
          <w:u w:val="single"/>
        </w:rPr>
        <w:t>Klasifikace vnějších vlivů</w:t>
      </w:r>
    </w:p>
    <w:p w14:paraId="30F0D175" w14:textId="77777777" w:rsidR="005361E0" w:rsidRPr="00217D8B" w:rsidRDefault="005361E0" w:rsidP="005361E0">
      <w:pPr>
        <w:jc w:val="both"/>
      </w:pPr>
      <w:r w:rsidRPr="00217D8B">
        <w:t>V </w:t>
      </w:r>
      <w:r w:rsidR="00172278">
        <w:t>dotčeném</w:t>
      </w:r>
      <w:r w:rsidRPr="00217D8B">
        <w:t xml:space="preserve"> objektu se vyskytují pouze běžné a jednoúčelové prostory</w:t>
      </w:r>
      <w:r w:rsidR="00365493">
        <w:t>,</w:t>
      </w:r>
      <w:r w:rsidRPr="00217D8B">
        <w:t xml:space="preserve"> u nichž lze jednoznačně stanovit vnější vlivy a nepředpokládá se tudíž nutnost sestavení protokolu o určení vnějších vlivů odbornou komisí.</w:t>
      </w:r>
    </w:p>
    <w:p w14:paraId="21A0386B" w14:textId="77777777" w:rsidR="005361E0" w:rsidRPr="00217D8B" w:rsidRDefault="005361E0" w:rsidP="00952446">
      <w:pPr>
        <w:jc w:val="both"/>
        <w:outlineLvl w:val="0"/>
      </w:pPr>
      <w:r w:rsidRPr="00217D8B">
        <w:rPr>
          <w:b/>
          <w:i/>
          <w:u w:val="single"/>
        </w:rPr>
        <w:t>Ochrana před úrazem elektrickým proudem</w:t>
      </w:r>
    </w:p>
    <w:p w14:paraId="1AA11C38" w14:textId="77777777" w:rsidR="00EB4B2C" w:rsidRPr="00217D8B" w:rsidRDefault="005361E0" w:rsidP="00EB4B2C">
      <w:pPr>
        <w:jc w:val="both"/>
        <w:outlineLvl w:val="0"/>
      </w:pPr>
      <w:r w:rsidRPr="00217D8B">
        <w:t>Elektroinstalace v rozsahu tohoto projektu bude připojena z</w:t>
      </w:r>
      <w:r w:rsidR="00172278">
        <w:t> </w:t>
      </w:r>
      <w:r w:rsidRPr="00217D8B">
        <w:t>roz</w:t>
      </w:r>
      <w:r w:rsidR="006B3F13">
        <w:t>v</w:t>
      </w:r>
      <w:r w:rsidR="00A923B9">
        <w:t>aděčů</w:t>
      </w:r>
      <w:r w:rsidR="00BE468C">
        <w:t xml:space="preserve"> umístěn</w:t>
      </w:r>
      <w:r w:rsidR="00A923B9">
        <w:t>ých</w:t>
      </w:r>
      <w:r w:rsidR="00BE468C">
        <w:t xml:space="preserve"> v</w:t>
      </w:r>
      <w:r w:rsidR="00172278">
        <w:t> 1NP objektu</w:t>
      </w:r>
      <w:r w:rsidR="00A923B9">
        <w:t xml:space="preserve"> č.6 a 7</w:t>
      </w:r>
      <w:r w:rsidRPr="00217D8B">
        <w:t>, na jmenovité napětí 230/</w:t>
      </w:r>
      <w:proofErr w:type="gramStart"/>
      <w:r w:rsidRPr="00217D8B">
        <w:t>400V</w:t>
      </w:r>
      <w:proofErr w:type="gramEnd"/>
      <w:r w:rsidRPr="00217D8B">
        <w:t xml:space="preserve"> sítí 50 Hz.</w:t>
      </w:r>
      <w:r w:rsidR="00DB19CC" w:rsidRPr="00217D8B">
        <w:t xml:space="preserve"> </w:t>
      </w:r>
    </w:p>
    <w:p w14:paraId="31C43E6D" w14:textId="77777777" w:rsidR="00EB4B2C" w:rsidRPr="00217D8B" w:rsidRDefault="005361E0" w:rsidP="00EB4B2C">
      <w:pPr>
        <w:jc w:val="both"/>
        <w:outlineLvl w:val="0"/>
      </w:pPr>
      <w:r w:rsidRPr="00217D8B">
        <w:t>Ochrana před nebezpečným dotykem živých el. zařízení bude kryty nebo přepážkami podle ČSN 33 2000-4-41 Čl. 412.2. Ochrana kryty nebo překážkami vyžaduje, aby bylo dosaženo krytí aspoň IP 2X, přičemž vodorovné plochy snadno přístupných krytů a přepážek musejí poskytovat krytí aspoň IP 4X.</w:t>
      </w:r>
      <w:r w:rsidR="00DB19CC" w:rsidRPr="00217D8B">
        <w:t xml:space="preserve"> </w:t>
      </w:r>
    </w:p>
    <w:p w14:paraId="509BAA46" w14:textId="77777777" w:rsidR="00EB4B2C" w:rsidRPr="00217D8B" w:rsidRDefault="005361E0" w:rsidP="00EB4B2C">
      <w:pPr>
        <w:jc w:val="both"/>
        <w:outlineLvl w:val="0"/>
      </w:pPr>
      <w:r w:rsidRPr="00217D8B">
        <w:t>Ochrana před nebezpečným dotykem neživých částí el. zařízení bude samočinným odpojením od zdroje v síti TN-S, podle CSN 33 2000-4-41 či. 413.1.</w:t>
      </w:r>
      <w:r w:rsidR="00DB19CC" w:rsidRPr="00217D8B">
        <w:t xml:space="preserve"> </w:t>
      </w:r>
    </w:p>
    <w:p w14:paraId="7EE00EA0" w14:textId="77777777" w:rsidR="00EB4B2C" w:rsidRPr="00217D8B" w:rsidRDefault="005361E0" w:rsidP="00EB4B2C">
      <w:pPr>
        <w:jc w:val="both"/>
        <w:outlineLvl w:val="0"/>
      </w:pPr>
      <w:r w:rsidRPr="00217D8B">
        <w:lastRenderedPageBreak/>
        <w:t>Neživé části el. zařízení musejí být připojeny k ochrannému vo</w:t>
      </w:r>
      <w:r w:rsidR="001A2564">
        <w:t xml:space="preserve">diči. Na rozvody z rozvaděče </w:t>
      </w:r>
      <w:r w:rsidRPr="00217D8B">
        <w:t xml:space="preserve">budou použity tří, resp. </w:t>
      </w:r>
      <w:proofErr w:type="spellStart"/>
      <w:r w:rsidRPr="00217D8B">
        <w:t>pětivodičové</w:t>
      </w:r>
      <w:proofErr w:type="spellEnd"/>
      <w:r w:rsidRPr="00217D8B">
        <w:t xml:space="preserve"> vývody.</w:t>
      </w:r>
      <w:r w:rsidR="00DB19CC" w:rsidRPr="00217D8B">
        <w:t xml:space="preserve"> </w:t>
      </w:r>
    </w:p>
    <w:p w14:paraId="749E101A" w14:textId="77777777" w:rsidR="00EB4B2C" w:rsidRPr="00217D8B" w:rsidRDefault="005361E0" w:rsidP="00EB4B2C">
      <w:pPr>
        <w:jc w:val="both"/>
        <w:outlineLvl w:val="0"/>
      </w:pPr>
      <w:r w:rsidRPr="00217D8B">
        <w:t>Ochrann</w:t>
      </w:r>
      <w:r w:rsidR="001A2564">
        <w:t xml:space="preserve">ý vodič JPE bude v rozvaděči </w:t>
      </w:r>
      <w:r w:rsidRPr="00217D8B">
        <w:t xml:space="preserve">vodivě připojený na ochrannou přípojnici PE. Střední vodič vývodu </w:t>
      </w:r>
      <w:proofErr w:type="spellStart"/>
      <w:r w:rsidRPr="00217D8B">
        <w:t>lNI</w:t>
      </w:r>
      <w:proofErr w:type="spellEnd"/>
      <w:r w:rsidRPr="00217D8B">
        <w:t xml:space="preserve"> bude v rozvaděč</w:t>
      </w:r>
      <w:r w:rsidR="001A2564">
        <w:t>i</w:t>
      </w:r>
      <w:r w:rsidRPr="00217D8B">
        <w:t xml:space="preserve"> vodivě připojený na přípojnici středních vodičů.</w:t>
      </w:r>
      <w:r w:rsidR="00DB19CC" w:rsidRPr="00217D8B">
        <w:t xml:space="preserve"> </w:t>
      </w:r>
    </w:p>
    <w:p w14:paraId="6EDC9893" w14:textId="77777777" w:rsidR="005361E0" w:rsidRPr="00217D8B" w:rsidRDefault="005361E0" w:rsidP="00EB4B2C">
      <w:pPr>
        <w:jc w:val="both"/>
        <w:outlineLvl w:val="0"/>
        <w:rPr>
          <w:b/>
          <w:i/>
          <w:u w:val="single"/>
        </w:rPr>
      </w:pPr>
      <w:r w:rsidRPr="00217D8B">
        <w:t>Vodiče vývodů PE a N budou na přípojnicích označeny štítky podle totožnosti k vývodům. K samočinnému odpojení budou v rozvaděči namontovány jističe a proudový chránič.</w:t>
      </w:r>
    </w:p>
    <w:p w14:paraId="1FD6253B" w14:textId="77777777" w:rsidR="00EB4B2C" w:rsidRPr="00217D8B" w:rsidRDefault="005361E0" w:rsidP="00952446">
      <w:pPr>
        <w:jc w:val="both"/>
        <w:outlineLvl w:val="0"/>
      </w:pPr>
      <w:r w:rsidRPr="00217D8B">
        <w:t xml:space="preserve">Pro účely ochrany samočinným odpojením budou dvě úrovně </w:t>
      </w:r>
      <w:proofErr w:type="gramStart"/>
      <w:r w:rsidRPr="00217D8B">
        <w:t>pospojovaní - hlavní</w:t>
      </w:r>
      <w:proofErr w:type="gramEnd"/>
      <w:r w:rsidRPr="00217D8B">
        <w:t xml:space="preserve"> a doplňující. V zádveří bude přípojnice hlavního pospojování, na kterou se připojí všechny vodivé části přicházejících do budovy zvenku. K hlavnímu pospojování se připojí jak ochranný vodič elektrického rozvodu </w:t>
      </w:r>
      <w:proofErr w:type="gramStart"/>
      <w:r w:rsidRPr="00217D8B">
        <w:t>PE</w:t>
      </w:r>
      <w:proofErr w:type="gramEnd"/>
      <w:r w:rsidRPr="00217D8B">
        <w:t xml:space="preserve"> resp. PEN v budově, tak i všechny neelektrické kovové potrubní rozvody a části zasahující do různých prostorů budovy.</w:t>
      </w:r>
      <w:r w:rsidR="00DB19CC" w:rsidRPr="00217D8B">
        <w:t xml:space="preserve"> </w:t>
      </w:r>
    </w:p>
    <w:p w14:paraId="755F1C93" w14:textId="77777777" w:rsidR="00EB4B2C" w:rsidRPr="00217D8B" w:rsidRDefault="005361E0" w:rsidP="00952446">
      <w:pPr>
        <w:jc w:val="both"/>
        <w:outlineLvl w:val="0"/>
      </w:pPr>
      <w:r w:rsidRPr="00217D8B">
        <w:t>V budově bude také doplňující pospojování. Vodičem CY 4 mm2 z/ž barvy, budou spojeny neživé části upevněných el. předmětů, cizí vodivé části a ochranný vodič všech dosažitelných zařízení i zásuvek.</w:t>
      </w:r>
      <w:r w:rsidR="00DB19CC" w:rsidRPr="00217D8B">
        <w:t xml:space="preserve"> </w:t>
      </w:r>
    </w:p>
    <w:p w14:paraId="5CD832EE" w14:textId="77777777" w:rsidR="00952446" w:rsidRPr="00217D8B" w:rsidRDefault="005361E0" w:rsidP="00952446">
      <w:pPr>
        <w:jc w:val="both"/>
        <w:outlineLvl w:val="0"/>
      </w:pPr>
      <w:r w:rsidRPr="00217D8B">
        <w:t>Pokud se vodovodní potrubí budovy používá jako uzemnění nebo jako ochranný vodič, musí být vodoměr přemostěn a propojovací vodič musí mít průřez odpovídající svému použití jako ochranný vodič, vodič pospojování, vodič k pracovnímu uzemnění podle ČSN 33 2000-5-54.</w:t>
      </w:r>
      <w:r w:rsidR="00DB19CC" w:rsidRPr="00217D8B">
        <w:t xml:space="preserve">                                                                                                                          </w:t>
      </w:r>
      <w:r w:rsidR="00DB19CC" w:rsidRPr="00217D8B">
        <w:rPr>
          <w:b/>
          <w:i/>
          <w:u w:val="single"/>
        </w:rPr>
        <w:t>Ochrana proti nadproudům</w:t>
      </w:r>
      <w:r w:rsidR="00DB19CC" w:rsidRPr="00217D8B">
        <w:t xml:space="preserve"> </w:t>
      </w:r>
    </w:p>
    <w:p w14:paraId="6D26B44B" w14:textId="77777777" w:rsidR="00EB4B2C" w:rsidRPr="00217D8B" w:rsidRDefault="00952446" w:rsidP="00EB4B2C">
      <w:pPr>
        <w:jc w:val="both"/>
        <w:outlineLvl w:val="0"/>
      </w:pPr>
      <w:r w:rsidRPr="00217D8B">
        <w:t>Ochrana elektrických zařízení před nadproudy bude provedena dle ČSN 33 2000-4-43 jištěním nadproudovými jistícími prvky, která jsou součástí vnitřních rozvodných zařízení. Všechny části el. obvodů musejí být účinně chráněny před proudovým přetížením</w:t>
      </w:r>
      <w:r w:rsidR="00EB4B2C" w:rsidRPr="00217D8B">
        <w:t xml:space="preserve"> i před zkraty. Současně musí být zajištěna odolnost elektroinstalace proti tepelným a elektromagnetickým účinkům, které mohou působit od okamžiku vzniku nadproudu nebo zkratu do doby vybavení příslušného jistícího prvku vhodným dimenzováním částí elektrických obvodů i s ohledem na zkratovou odolnost a volbou vhodných jistících prvků s ohledem na schopnost omezení zkratových proudů. Při volbě jistících prvků je třeba brát zřetel i na selektivitu, aby došlo k </w:t>
      </w:r>
      <w:proofErr w:type="gramStart"/>
      <w:r w:rsidR="00EB4B2C" w:rsidRPr="00217D8B">
        <w:t>vypnutí</w:t>
      </w:r>
      <w:proofErr w:type="gramEnd"/>
      <w:r w:rsidR="00EB4B2C" w:rsidRPr="00217D8B">
        <w:t xml:space="preserve"> pokud možno vždy jen koncového jistícího přístroje a nikoliv nadřazeného jištění. </w:t>
      </w:r>
    </w:p>
    <w:p w14:paraId="00DF874D" w14:textId="77777777" w:rsidR="00EB4B2C" w:rsidRPr="00217D8B" w:rsidRDefault="00EB4B2C" w:rsidP="00EB4B2C">
      <w:pPr>
        <w:jc w:val="both"/>
        <w:outlineLvl w:val="0"/>
        <w:rPr>
          <w:b/>
          <w:i/>
          <w:u w:val="single"/>
        </w:rPr>
      </w:pPr>
      <w:r w:rsidRPr="00217D8B">
        <w:rPr>
          <w:b/>
          <w:i/>
          <w:u w:val="single"/>
        </w:rPr>
        <w:t>Ochrana před účinky přepětí</w:t>
      </w:r>
    </w:p>
    <w:p w14:paraId="1A5657BD" w14:textId="77777777" w:rsidR="00EB4B2C" w:rsidRPr="00217D8B" w:rsidRDefault="00EB4B2C" w:rsidP="00EB4B2C">
      <w:pPr>
        <w:jc w:val="both"/>
        <w:outlineLvl w:val="0"/>
      </w:pPr>
      <w:r w:rsidRPr="00217D8B">
        <w:t>Nejvýznamnější příčinou vzniku přepětí jsou bleskové výboje při bouřkách, objekt a jeho vnitřní zařízení může být ohroženo přímým úderem blesku, blízkým úderem blesku nebo zavlečením přepěťového impulsu po přicházejících vedeních. Méně nebezpečné jsou přepěťové špičky vyvolané spínacími procesy a poruchami sítí, ale jsou častější a mohou způsobit poškození citlivých elektronických zařízení a být příčinou rušení.</w:t>
      </w:r>
    </w:p>
    <w:p w14:paraId="7D709B10" w14:textId="77777777" w:rsidR="00EB4B2C" w:rsidRPr="00217D8B" w:rsidRDefault="00CA4C4C" w:rsidP="00EB4B2C">
      <w:pPr>
        <w:jc w:val="both"/>
        <w:outlineLvl w:val="0"/>
      </w:pPr>
      <w:r w:rsidRPr="00217D8B">
        <w:t>Podstatou ochrany před účinky impulsního přepětí je svedení energie impulsů do země a omezení zbytkového napětí, které proniká do vnitřních elektrických rozvodů. Požadovaný rozsah a kvalita ochranných opatření je charakterizována úrovní ochrany před bleskem, která se stanovuje na základě odborného odhadu rizika ohrožení.</w:t>
      </w:r>
    </w:p>
    <w:p w14:paraId="63F9C35D" w14:textId="77777777" w:rsidR="00CA4C4C" w:rsidRPr="00217D8B" w:rsidRDefault="00CA4C4C" w:rsidP="00EB4B2C">
      <w:pPr>
        <w:jc w:val="both"/>
        <w:outlineLvl w:val="0"/>
      </w:pPr>
      <w:r w:rsidRPr="00217D8B">
        <w:t>Zde je nutno respektovat skutečnost, že úroveň ochrany před bleskem dle ČSN EN 62305-2 nezaručuje bezporuchový provoz a při přímém úderu blesku zůstává určité riziko poškození elektronických zařízení, která jsou trvale připojena k napájecím obvodům a zejména těch, která jsou mimo napájení připojena i k dalším rozvodům (TV anténní přívod, telefonní linka, počítačová síť). Proto se doporučuje, zejména při absenci komplexní třístupňové přepěťové ochrany, v případě delší nepřítomnosti osob v objektu v bouřkovém období a před každou blížící se bouřkou fyzicky odpojit tato zařízení od všech přívodů (odpojením pohyblivých přívodů, nikoliv jen spínači na spotřebičích).</w:t>
      </w:r>
    </w:p>
    <w:p w14:paraId="7FC8A378" w14:textId="77777777" w:rsidR="00CA4C4C" w:rsidRPr="00217D8B" w:rsidRDefault="00CA4C4C" w:rsidP="00EB4B2C">
      <w:pPr>
        <w:jc w:val="both"/>
        <w:outlineLvl w:val="0"/>
        <w:rPr>
          <w:b/>
          <w:i/>
          <w:u w:val="single"/>
        </w:rPr>
      </w:pPr>
      <w:r w:rsidRPr="00217D8B">
        <w:rPr>
          <w:b/>
          <w:i/>
          <w:u w:val="single"/>
        </w:rPr>
        <w:t>Ochrana vzniku a šíření požáru v elektrotechnických zařízeních</w:t>
      </w:r>
    </w:p>
    <w:p w14:paraId="4F3426E2" w14:textId="77777777" w:rsidR="00CA4C4C" w:rsidRPr="00217D8B" w:rsidRDefault="00CA4C4C" w:rsidP="00EB4B2C">
      <w:pPr>
        <w:jc w:val="both"/>
        <w:outlineLvl w:val="0"/>
      </w:pPr>
      <w:r w:rsidRPr="00217D8B">
        <w:t xml:space="preserve">V případě instalace elektrotechnických zařízení do hořlavých hmot, na hořlavé podlahy nebo do jejich blízkosti musí být provedena opatření proti vzniku požáru, a to i při poruchových </w:t>
      </w:r>
      <w:r w:rsidRPr="00217D8B">
        <w:lastRenderedPageBreak/>
        <w:t>stavech</w:t>
      </w:r>
      <w:r w:rsidR="00851714" w:rsidRPr="00217D8B">
        <w:t>. Při instalaci elektrických přístrojů a spotřebičů na hořlavé podklady musí být dodrženy technické podmínky jejich výrobců.</w:t>
      </w:r>
    </w:p>
    <w:p w14:paraId="1EC48259" w14:textId="77777777" w:rsidR="00A22F3B" w:rsidRPr="00217D8B" w:rsidRDefault="00A147D8" w:rsidP="000A0FBF">
      <w:pPr>
        <w:numPr>
          <w:ilvl w:val="0"/>
          <w:numId w:val="5"/>
        </w:numPr>
        <w:spacing w:before="120" w:after="120"/>
        <w:ind w:left="284" w:hanging="284"/>
        <w:rPr>
          <w:b/>
          <w:sz w:val="32"/>
          <w:szCs w:val="32"/>
          <w:u w:val="single"/>
        </w:rPr>
      </w:pPr>
      <w:r w:rsidRPr="00217D8B">
        <w:rPr>
          <w:b/>
          <w:sz w:val="32"/>
          <w:szCs w:val="32"/>
        </w:rPr>
        <w:t>Technická část</w:t>
      </w:r>
    </w:p>
    <w:p w14:paraId="73C9466D" w14:textId="77777777" w:rsidR="00CB554F" w:rsidRPr="00217D8B" w:rsidRDefault="00A147D8" w:rsidP="00B06B8C">
      <w:pPr>
        <w:spacing w:before="120" w:after="120"/>
      </w:pPr>
      <w:r w:rsidRPr="00217D8B">
        <w:rPr>
          <w:b/>
          <w:sz w:val="28"/>
          <w:szCs w:val="28"/>
        </w:rPr>
        <w:t xml:space="preserve">3.1. </w:t>
      </w:r>
      <w:r w:rsidR="00CB554F" w:rsidRPr="00217D8B">
        <w:rPr>
          <w:b/>
          <w:sz w:val="28"/>
          <w:szCs w:val="28"/>
        </w:rPr>
        <w:t>Určení vnějších vlivů</w:t>
      </w:r>
      <w:r w:rsidR="00CB554F" w:rsidRPr="00217D8B">
        <w:rPr>
          <w:sz w:val="28"/>
          <w:szCs w:val="28"/>
        </w:rPr>
        <w:t xml:space="preserve">: </w:t>
      </w:r>
      <w:r w:rsidR="00CB554F" w:rsidRPr="00217D8B">
        <w:t>/ČSN 33 2000-3/</w:t>
      </w:r>
    </w:p>
    <w:p w14:paraId="0B9FC959" w14:textId="77777777" w:rsidR="00CB554F" w:rsidRPr="00217D8B" w:rsidRDefault="00473685" w:rsidP="001A2564">
      <w:pPr>
        <w:ind w:left="357"/>
      </w:pPr>
      <w:proofErr w:type="gramStart"/>
      <w:r w:rsidRPr="00217D8B">
        <w:t>A - Prostředí</w:t>
      </w:r>
      <w:proofErr w:type="gramEnd"/>
      <w:r w:rsidRPr="00217D8B">
        <w:t xml:space="preserve"> v</w:t>
      </w:r>
      <w:r w:rsidR="00CB554F" w:rsidRPr="00217D8B">
        <w:t xml:space="preserve"> místnostec</w:t>
      </w:r>
      <w:r w:rsidRPr="00217D8B">
        <w:t>h domu jsou prostory normální, v prostorech s vanou</w:t>
      </w:r>
      <w:r w:rsidR="00CB554F" w:rsidRPr="00217D8B">
        <w:t xml:space="preserve"> nebo sprchou a umývací prostory - podle </w:t>
      </w:r>
      <w:r w:rsidR="00A147D8" w:rsidRPr="00217D8B">
        <w:t>Č</w:t>
      </w:r>
      <w:r w:rsidR="00CB554F" w:rsidRPr="00217D8B">
        <w:t>SN 33 2000-7-70 1, zóny 0-3.</w:t>
      </w:r>
    </w:p>
    <w:p w14:paraId="0BFC17A7" w14:textId="77777777" w:rsidR="00CB554F" w:rsidRPr="00217D8B" w:rsidRDefault="00CB554F" w:rsidP="001A2564">
      <w:pPr>
        <w:ind w:left="357"/>
      </w:pPr>
      <w:r w:rsidRPr="00217D8B">
        <w:t xml:space="preserve">B - </w:t>
      </w:r>
      <w:proofErr w:type="gramStart"/>
      <w:r w:rsidRPr="00217D8B">
        <w:t>Využití :</w:t>
      </w:r>
      <w:proofErr w:type="gramEnd"/>
      <w:r w:rsidRPr="00217D8B">
        <w:t xml:space="preserve"> </w:t>
      </w:r>
      <w:proofErr w:type="spellStart"/>
      <w:r w:rsidRPr="00217D8B">
        <w:t>BAl</w:t>
      </w:r>
      <w:proofErr w:type="spellEnd"/>
      <w:r w:rsidRPr="00217D8B">
        <w:t>, BC2, BD</w:t>
      </w:r>
      <w:r w:rsidR="009D18D9" w:rsidRPr="00217D8B">
        <w:t>1</w:t>
      </w:r>
      <w:r w:rsidRPr="00217D8B">
        <w:t>, BE</w:t>
      </w:r>
      <w:r w:rsidR="009D18D9" w:rsidRPr="00217D8B">
        <w:t>1</w:t>
      </w:r>
    </w:p>
    <w:p w14:paraId="61241D9C" w14:textId="77777777" w:rsidR="00CB554F" w:rsidRPr="00217D8B" w:rsidRDefault="00CB554F" w:rsidP="001A2564">
      <w:pPr>
        <w:ind w:left="357"/>
      </w:pPr>
      <w:proofErr w:type="gramStart"/>
      <w:r w:rsidRPr="00217D8B">
        <w:t>C - Konstrukce</w:t>
      </w:r>
      <w:proofErr w:type="gramEnd"/>
      <w:r w:rsidRPr="00217D8B">
        <w:t xml:space="preserve"> domu: CA</w:t>
      </w:r>
      <w:r w:rsidR="009C1B97" w:rsidRPr="00217D8B">
        <w:t>1</w:t>
      </w:r>
      <w:r w:rsidRPr="00217D8B">
        <w:t>, CB1.</w:t>
      </w:r>
    </w:p>
    <w:p w14:paraId="4190CF80" w14:textId="77777777" w:rsidR="00CB554F" w:rsidRPr="00217D8B" w:rsidRDefault="0032692A" w:rsidP="00B06B8C">
      <w:pPr>
        <w:spacing w:before="120" w:after="120"/>
      </w:pPr>
      <w:r w:rsidRPr="00217D8B">
        <w:rPr>
          <w:b/>
          <w:sz w:val="28"/>
          <w:szCs w:val="28"/>
        </w:rPr>
        <w:t>3.</w:t>
      </w:r>
      <w:r w:rsidR="00851714" w:rsidRPr="00217D8B">
        <w:rPr>
          <w:b/>
          <w:sz w:val="28"/>
          <w:szCs w:val="28"/>
        </w:rPr>
        <w:t>2</w:t>
      </w:r>
      <w:r w:rsidRPr="00217D8B">
        <w:rPr>
          <w:b/>
          <w:sz w:val="28"/>
          <w:szCs w:val="28"/>
        </w:rPr>
        <w:t xml:space="preserve">. </w:t>
      </w:r>
      <w:r w:rsidR="00B96C27" w:rsidRPr="00217D8B">
        <w:rPr>
          <w:b/>
          <w:sz w:val="28"/>
          <w:szCs w:val="28"/>
        </w:rPr>
        <w:t>Přívod elektrické energie a hlavní rozvody v objektu</w:t>
      </w:r>
    </w:p>
    <w:p w14:paraId="6B753591" w14:textId="77777777" w:rsidR="00851714" w:rsidRPr="00D529BA" w:rsidRDefault="00851714" w:rsidP="00365493">
      <w:pPr>
        <w:rPr>
          <w:b/>
          <w:i/>
          <w:u w:val="single"/>
        </w:rPr>
      </w:pPr>
      <w:r w:rsidRPr="00D529BA">
        <w:rPr>
          <w:b/>
          <w:i/>
          <w:u w:val="single"/>
        </w:rPr>
        <w:t>Elektrická přípojka</w:t>
      </w:r>
    </w:p>
    <w:p w14:paraId="0A94F43D" w14:textId="77777777" w:rsidR="001A2564" w:rsidRPr="00217D8B" w:rsidRDefault="001A2564" w:rsidP="001A2564">
      <w:pPr>
        <w:jc w:val="both"/>
        <w:outlineLvl w:val="0"/>
      </w:pPr>
      <w:r>
        <w:t xml:space="preserve">Napájení objektu je zajištěno stávající </w:t>
      </w:r>
      <w:r w:rsidRPr="00217D8B">
        <w:t>elektrickou přípojkou vedenou z elektroměrové rozvodnice RE</w:t>
      </w:r>
      <w:r>
        <w:t xml:space="preserve"> </w:t>
      </w:r>
      <w:r w:rsidR="00726E49">
        <w:t xml:space="preserve">v elektro </w:t>
      </w:r>
      <w:proofErr w:type="spellStart"/>
      <w:r w:rsidR="00726E49">
        <w:t>pilířku</w:t>
      </w:r>
      <w:proofErr w:type="spellEnd"/>
      <w:r w:rsidR="00726E49">
        <w:t xml:space="preserve"> na hranici parcely </w:t>
      </w:r>
      <w:proofErr w:type="spellStart"/>
      <w:r w:rsidR="00726E49">
        <w:t>p.č</w:t>
      </w:r>
      <w:proofErr w:type="spellEnd"/>
      <w:r w:rsidR="00726E49">
        <w:t>. 467</w:t>
      </w:r>
      <w:r>
        <w:t>, do hlavního domovního rozvaděče v objektu. Správcem rozvodné sítě je ČEZ Distribuce.</w:t>
      </w:r>
      <w:r w:rsidRPr="00217D8B">
        <w:t xml:space="preserve"> </w:t>
      </w:r>
    </w:p>
    <w:p w14:paraId="0F6A85AE" w14:textId="77777777" w:rsidR="00B23948" w:rsidRPr="00217D8B" w:rsidRDefault="001F6B7C" w:rsidP="00851714">
      <w:pPr>
        <w:jc w:val="both"/>
        <w:outlineLvl w:val="0"/>
      </w:pPr>
      <w:r w:rsidRPr="00217D8B">
        <w:rPr>
          <w:b/>
          <w:i/>
          <w:u w:val="single"/>
        </w:rPr>
        <w:t>Měřící odběrné zařízení</w:t>
      </w:r>
      <w:r w:rsidRPr="00217D8B">
        <w:t xml:space="preserve"> </w:t>
      </w:r>
    </w:p>
    <w:p w14:paraId="04971C90" w14:textId="77777777" w:rsidR="001F6B7C" w:rsidRPr="00217D8B" w:rsidRDefault="00B23948" w:rsidP="00851714">
      <w:pPr>
        <w:jc w:val="both"/>
        <w:outlineLvl w:val="0"/>
      </w:pPr>
      <w:r w:rsidRPr="00217D8B">
        <w:t xml:space="preserve">Měřící odběrné zařízení </w:t>
      </w:r>
      <w:r w:rsidR="001F6B7C" w:rsidRPr="00217D8B">
        <w:t xml:space="preserve">musí odpovídat ustanovením ČSN a připojovacím podmínkám dodavatele energie. Musí být instalováno vždy na přístupném místě, konstrukce a uspořádání </w:t>
      </w:r>
      <w:r w:rsidR="001A5F37" w:rsidRPr="00217D8B">
        <w:t>z</w:t>
      </w:r>
      <w:r w:rsidR="001F6B7C" w:rsidRPr="00217D8B">
        <w:t>ařízení musí umožňovat normalizovanou montáž elektroměru a spolehlivé zaplombování krytů neměřených č</w:t>
      </w:r>
      <w:r w:rsidR="001A5F37" w:rsidRPr="00217D8B">
        <w:t>á</w:t>
      </w:r>
      <w:r w:rsidR="001F6B7C" w:rsidRPr="00217D8B">
        <w:t>stí včetně nulové sběrnice. Hlavní jistič před elektroměrem mus</w:t>
      </w:r>
      <w:r w:rsidR="001A5F37" w:rsidRPr="00217D8B">
        <w:t>í být schváleného provedení (</w:t>
      </w:r>
      <w:proofErr w:type="gramStart"/>
      <w:r w:rsidR="001A5F37" w:rsidRPr="00217D8B">
        <w:t>32</w:t>
      </w:r>
      <w:r w:rsidR="001F6B7C" w:rsidRPr="00217D8B">
        <w:t>A</w:t>
      </w:r>
      <w:proofErr w:type="gramEnd"/>
      <w:r w:rsidR="001F6B7C" w:rsidRPr="00217D8B">
        <w:t xml:space="preserve"> s barevnou ovládací páčkou). Výška středu elektroměru je předepsána v rozmezí 1,5 – 1,7m (v případě prefabrikovaného pilíře se připouští minimální výška 1,2m) nad povrchem upraveného terénu.</w:t>
      </w:r>
    </w:p>
    <w:p w14:paraId="342F6434" w14:textId="77777777" w:rsidR="001A2564" w:rsidRDefault="001A2564" w:rsidP="001A2564">
      <w:pPr>
        <w:jc w:val="both"/>
        <w:outlineLvl w:val="0"/>
      </w:pPr>
      <w:r w:rsidRPr="00217D8B">
        <w:t xml:space="preserve">Elektroměrová rozvodnice RE </w:t>
      </w:r>
      <w:r w:rsidR="00726E49">
        <w:t xml:space="preserve">je umístěna v elektro </w:t>
      </w:r>
      <w:proofErr w:type="spellStart"/>
      <w:r w:rsidR="00726E49">
        <w:t>pilířku</w:t>
      </w:r>
      <w:proofErr w:type="spellEnd"/>
      <w:r>
        <w:t xml:space="preserve">. </w:t>
      </w:r>
      <w:r w:rsidRPr="00217D8B">
        <w:t>Krytí skříně min. IP 43/20.</w:t>
      </w:r>
      <w:r>
        <w:t xml:space="preserve"> </w:t>
      </w:r>
      <w:r w:rsidRPr="00217D8B">
        <w:t>Zapoj</w:t>
      </w:r>
      <w:r>
        <w:t>ení elektroměrové rozvodnice j</w:t>
      </w:r>
      <w:r w:rsidRPr="00217D8B">
        <w:t xml:space="preserve">e pro přímé trojfázové dvousazbové měření odběru s osazením přijímače HDO. Hlavní jistič před elektroměrem </w:t>
      </w:r>
      <w:proofErr w:type="gramStart"/>
      <w:r w:rsidRPr="00217D8B">
        <w:t>32A</w:t>
      </w:r>
      <w:proofErr w:type="gramEnd"/>
      <w:r w:rsidRPr="00217D8B">
        <w:t xml:space="preserve"> vypínací charakteristiky B bude sloužit i jako hlavní vypínač elektrické energie domu.</w:t>
      </w:r>
    </w:p>
    <w:p w14:paraId="1923F8F5" w14:textId="77777777" w:rsidR="001A2564" w:rsidRPr="00217D8B" w:rsidRDefault="001A2564" w:rsidP="001A2564">
      <w:pPr>
        <w:jc w:val="both"/>
        <w:outlineLvl w:val="0"/>
        <w:rPr>
          <w:b/>
          <w:i/>
          <w:u w:val="single"/>
        </w:rPr>
      </w:pPr>
      <w:r w:rsidRPr="00217D8B">
        <w:rPr>
          <w:b/>
          <w:i/>
          <w:u w:val="single"/>
        </w:rPr>
        <w:t>Domovní přístrojová rozvodnice</w:t>
      </w:r>
      <w:r>
        <w:rPr>
          <w:b/>
          <w:i/>
          <w:u w:val="single"/>
        </w:rPr>
        <w:t xml:space="preserve"> a podružné rozvaděče</w:t>
      </w:r>
    </w:p>
    <w:p w14:paraId="14128F38" w14:textId="77777777" w:rsidR="001A2564" w:rsidRDefault="001A2564" w:rsidP="001A2564">
      <w:pPr>
        <w:jc w:val="both"/>
        <w:outlineLvl w:val="0"/>
      </w:pPr>
      <w:r w:rsidRPr="00217D8B">
        <w:t>Pro napájení obv</w:t>
      </w:r>
      <w:r>
        <w:t>odů vnitřní elektroinstalace je instalována hlavní domovní přístrojová</w:t>
      </w:r>
      <w:r w:rsidRPr="00217D8B">
        <w:t xml:space="preserve"> rozvodnice RP,</w:t>
      </w:r>
      <w:r>
        <w:t xml:space="preserve"> </w:t>
      </w:r>
      <w:r w:rsidRPr="00217D8B">
        <w:t>umístěn</w:t>
      </w:r>
      <w:r>
        <w:t>á</w:t>
      </w:r>
      <w:r w:rsidRPr="00217D8B">
        <w:t xml:space="preserve"> v</w:t>
      </w:r>
      <w:r>
        <w:t> </w:t>
      </w:r>
      <w:r w:rsidRPr="00217D8B">
        <w:t>1</w:t>
      </w:r>
      <w:r>
        <w:t>N</w:t>
      </w:r>
      <w:r w:rsidRPr="00217D8B">
        <w:t>P</w:t>
      </w:r>
      <w:r>
        <w:t xml:space="preserve"> objektu</w:t>
      </w:r>
      <w:r w:rsidR="00726E49">
        <w:t xml:space="preserve"> č.6</w:t>
      </w:r>
      <w:r w:rsidRPr="00217D8B">
        <w:t>.</w:t>
      </w:r>
      <w:r>
        <w:t xml:space="preserve"> Z této rozvodnice jsou připojeny podružné rozvaděče při</w:t>
      </w:r>
      <w:r w:rsidR="00726E49">
        <w:t>členěné k jednotlivým objektům č.6 a 7</w:t>
      </w:r>
      <w:r>
        <w:t xml:space="preserve">. </w:t>
      </w:r>
    </w:p>
    <w:p w14:paraId="270D245F" w14:textId="77777777" w:rsidR="001A2564" w:rsidRDefault="001A2564" w:rsidP="001A2564">
      <w:pPr>
        <w:jc w:val="both"/>
        <w:outlineLvl w:val="0"/>
      </w:pPr>
      <w:r>
        <w:t>V rámci tohoto projektu dojde k osa</w:t>
      </w:r>
      <w:r w:rsidR="00726E49">
        <w:t>zení nových</w:t>
      </w:r>
      <w:r w:rsidR="00DB23D3">
        <w:t xml:space="preserve"> rozvaděč</w:t>
      </w:r>
      <w:r w:rsidR="00726E49">
        <w:t>ů</w:t>
      </w:r>
      <w:r w:rsidR="00DB23D3">
        <w:t xml:space="preserve"> v </w:t>
      </w:r>
      <w:r>
        <w:t>m.č.</w:t>
      </w:r>
      <w:r w:rsidR="00726E49">
        <w:t>103 a 106</w:t>
      </w:r>
      <w:r>
        <w:t>, kter</w:t>
      </w:r>
      <w:r w:rsidR="00726E49">
        <w:t>é budou</w:t>
      </w:r>
      <w:r w:rsidR="00DB23D3">
        <w:t xml:space="preserve"> sloužit pro prostory v</w:t>
      </w:r>
      <w:r w:rsidR="00726E49">
        <w:t> objektech č.6 a 7</w:t>
      </w:r>
      <w:r>
        <w:t xml:space="preserve">. </w:t>
      </w:r>
    </w:p>
    <w:p w14:paraId="3E391FDC" w14:textId="77777777" w:rsidR="001A2564" w:rsidRPr="00217D8B" w:rsidRDefault="001A2564" w:rsidP="001A2564">
      <w:pPr>
        <w:jc w:val="both"/>
        <w:outlineLvl w:val="0"/>
      </w:pPr>
      <w:r w:rsidRPr="00217D8B">
        <w:t>K jištění vývodů budou použity drobné jističe jmenovitých proudů dle dimenze připojených vodičů (mimo výslovně uvedené případy nejsou určeny k ochraně před přetížením připojených spotřebičů ani jejich provoznímu ovládání). K doplnění ochrany před nebezpečným dotykem budou pro skupiny vývodů osazeny proudové chrániče dimenzované na jmenovitý proud sběrnice. Vybrané vývody mohou být chráněny kombinovaným proudovým chráničem s vestavěnou nadproudovou ochranou. V rozvodnici se předpokládá osazení svodičů bleskových proudů třídy B+C nebo alespoň ponechání rezervních pozic pro jejich dodatečnou montáž.</w:t>
      </w:r>
    </w:p>
    <w:p w14:paraId="30882279" w14:textId="77777777" w:rsidR="001A2564" w:rsidRPr="00217D8B" w:rsidRDefault="001A2564" w:rsidP="001A2564">
      <w:pPr>
        <w:jc w:val="both"/>
        <w:outlineLvl w:val="0"/>
      </w:pPr>
      <w:r w:rsidRPr="00217D8B">
        <w:t>Na přívodu rozvodnice bude rozdělen kombinovaný ochranný vodič PEN na střední vodič N a samostatný vodič PE. Střední vodič N již nesmí být nikde v elektroinstalaci spojen s ochranným vodičem nebo s neživými částmi. Bod rozdělení vodiče PEN bude propojen s ochrannou přípojnicí hlavního pospojování (ekvipotenciální přípojnicí) EP. Ochranný vodič PE může být místo rozdělení připojen přes ze</w:t>
      </w:r>
      <w:r>
        <w:t>mnící svorku na zemnící síť</w:t>
      </w:r>
      <w:r w:rsidRPr="00217D8B">
        <w:t>.</w:t>
      </w:r>
    </w:p>
    <w:p w14:paraId="719F56D8" w14:textId="77777777" w:rsidR="001A2564" w:rsidRPr="00217D8B" w:rsidRDefault="001A2564" w:rsidP="001A2564">
      <w:pPr>
        <w:jc w:val="both"/>
        <w:outlineLvl w:val="0"/>
      </w:pPr>
      <w:r>
        <w:t>Nový podružný rozvaděč je konstrukčně řešen</w:t>
      </w:r>
      <w:r w:rsidRPr="00217D8B">
        <w:t xml:space="preserve"> jako zapuštěná plastová skříň pro instalaci do interiéru, s dvířky, krytí m</w:t>
      </w:r>
      <w:r>
        <w:t>in. IP 40/20. Dodávka</w:t>
      </w:r>
      <w:r w:rsidRPr="00217D8B">
        <w:t xml:space="preserve"> musí obsahovat výrobní štítek a zkušební protokol. Jistící a ochranné přístroje vývodů budou označeny v souladu s dokumentací, při </w:t>
      </w:r>
      <w:r w:rsidRPr="00217D8B">
        <w:lastRenderedPageBreak/>
        <w:t xml:space="preserve">zapojování vývodů se doporučuje přidat textové popisy pro snadnější orientaci uživatele. </w:t>
      </w:r>
      <w:r w:rsidR="00726E49">
        <w:t xml:space="preserve">Tam, kde bude plastová skříň viditelná, dojde, po konzultaci se stavebníkem, k jejímu </w:t>
      </w:r>
      <w:proofErr w:type="gramStart"/>
      <w:r w:rsidR="00726E49">
        <w:t>skrytí</w:t>
      </w:r>
      <w:proofErr w:type="gramEnd"/>
      <w:r w:rsidR="00726E49">
        <w:t xml:space="preserve"> popř. vhodnému zakomponování s ohledem na historické řešení místnosti.  </w:t>
      </w:r>
    </w:p>
    <w:p w14:paraId="08D382F9" w14:textId="77777777" w:rsidR="00B96C27" w:rsidRPr="00217D8B" w:rsidRDefault="00B96C27" w:rsidP="00B06B8C">
      <w:pPr>
        <w:spacing w:before="120" w:after="120"/>
        <w:jc w:val="both"/>
        <w:outlineLvl w:val="0"/>
        <w:rPr>
          <w:b/>
          <w:sz w:val="28"/>
          <w:szCs w:val="28"/>
        </w:rPr>
      </w:pPr>
      <w:r w:rsidRPr="00217D8B">
        <w:rPr>
          <w:b/>
          <w:sz w:val="28"/>
          <w:szCs w:val="28"/>
        </w:rPr>
        <w:t>3.3. Koncové obvody elektroinstalace</w:t>
      </w:r>
    </w:p>
    <w:p w14:paraId="35545084" w14:textId="77777777" w:rsidR="00726E49" w:rsidRDefault="00B96C27" w:rsidP="008F3CB3">
      <w:pPr>
        <w:jc w:val="both"/>
        <w:outlineLvl w:val="0"/>
      </w:pPr>
      <w:r w:rsidRPr="00217D8B">
        <w:t>Vnitřní elektrické rozvody budou</w:t>
      </w:r>
      <w:r w:rsidR="004F51C9">
        <w:t xml:space="preserve"> nové</w:t>
      </w:r>
      <w:r w:rsidRPr="00217D8B">
        <w:t xml:space="preserve"> provedeny měděnými kabely a instalačními vodiči s izolací PVC, počtem žil a průřezy odpovídajícími účelu a jmenovitým proudům v jednotlivých obvodech elektroinstalace. Barevné značení žil musí odpovídat ČSN 33 0165, pro připojení spotřebičů budou použity kabely barevné kombinace C, odbočky k vypínačům barvy A. </w:t>
      </w:r>
    </w:p>
    <w:p w14:paraId="7EA1AB6B" w14:textId="77777777" w:rsidR="00726E49" w:rsidRPr="006A3669" w:rsidRDefault="00726E49" w:rsidP="00726E49">
      <w:pPr>
        <w:pStyle w:val="Textpsmene"/>
        <w:numPr>
          <w:ilvl w:val="0"/>
          <w:numId w:val="0"/>
        </w:numPr>
        <w:rPr>
          <w:b/>
        </w:rPr>
      </w:pPr>
      <w:r w:rsidRPr="006A3669">
        <w:rPr>
          <w:b/>
        </w:rPr>
        <w:t xml:space="preserve">Vedení elektrických kabelů bude povrchové historizující (např. s </w:t>
      </w:r>
      <w:r w:rsidRPr="006A3669">
        <w:rPr>
          <w:b/>
          <w:szCs w:val="24"/>
        </w:rPr>
        <w:t xml:space="preserve">textilním opletem) </w:t>
      </w:r>
      <w:r w:rsidRPr="006A3669">
        <w:rPr>
          <w:b/>
        </w:rPr>
        <w:t>za použití historizujících příchytek (ne vedení v lištách)</w:t>
      </w:r>
      <w:r w:rsidR="00551B81" w:rsidRPr="00551B81">
        <w:t xml:space="preserve"> </w:t>
      </w:r>
      <w:r w:rsidR="00551B81">
        <w:rPr>
          <w:b/>
        </w:rPr>
        <w:t>odpovídající dnešním standardům</w:t>
      </w:r>
      <w:r w:rsidRPr="006A3669">
        <w:rPr>
          <w:b/>
        </w:rPr>
        <w:t xml:space="preserve">. Tam, kde je to možné, bude využita konstrukce domu ke skrytí vedení. </w:t>
      </w:r>
    </w:p>
    <w:p w14:paraId="1B3A356A" w14:textId="77777777" w:rsidR="00726E49" w:rsidRDefault="00726E49" w:rsidP="008F3CB3">
      <w:pPr>
        <w:jc w:val="both"/>
        <w:outlineLvl w:val="0"/>
      </w:pPr>
      <w:r>
        <w:t>Z</w:t>
      </w:r>
      <w:r w:rsidR="00B96C27" w:rsidRPr="00217D8B">
        <w:t xml:space="preserve">působ uložení musí vždy odpovídat technickým podmínkám výrobků a podmínkám požárně bezpečnostního řešení. Při ukládání vedení pod omítku se doporučuje využívat zóny předepsané </w:t>
      </w:r>
      <w:r w:rsidR="008F3CB3" w:rsidRPr="00217D8B">
        <w:t xml:space="preserve">změnou č.2 </w:t>
      </w:r>
      <w:r w:rsidR="00B96C27" w:rsidRPr="00217D8B">
        <w:t>ČSN</w:t>
      </w:r>
      <w:r w:rsidR="008F3CB3" w:rsidRPr="00217D8B">
        <w:t xml:space="preserve"> 33 2130. </w:t>
      </w:r>
    </w:p>
    <w:p w14:paraId="231FDBA2" w14:textId="77777777" w:rsidR="00B96C27" w:rsidRPr="00217D8B" w:rsidRDefault="008F3CB3" w:rsidP="008F3CB3">
      <w:pPr>
        <w:jc w:val="both"/>
        <w:outlineLvl w:val="0"/>
      </w:pPr>
      <w:r w:rsidRPr="00217D8B">
        <w:t>Při křížení vodičů s dilatačními spárami stavebních konstrukcí je nutno vedení v místě křížení odlehčit v tahu.</w:t>
      </w:r>
    </w:p>
    <w:p w14:paraId="18398B34" w14:textId="77777777" w:rsidR="008F3CB3" w:rsidRPr="00217D8B" w:rsidRDefault="008F3CB3" w:rsidP="008F3CB3">
      <w:pPr>
        <w:jc w:val="both"/>
        <w:outlineLvl w:val="0"/>
      </w:pPr>
      <w:r w:rsidRPr="00217D8B">
        <w:t>Obsazení elektrických obvodů v objektu je navrženo s ohledem na funkčnost, rovnoměrné zatížení fází a jednotlivých vývodů rozvodnice.</w:t>
      </w:r>
    </w:p>
    <w:p w14:paraId="729E09F4" w14:textId="77777777" w:rsidR="008F3CB3" w:rsidRPr="00217D8B" w:rsidRDefault="008F3CB3" w:rsidP="008F3CB3">
      <w:pPr>
        <w:jc w:val="both"/>
        <w:outlineLvl w:val="0"/>
      </w:pPr>
      <w:r w:rsidRPr="00217D8B">
        <w:t>Použití elektroinstalačního materiálu a elektrických spotřebičů, přesné umístění vývodů a ovládacích prvků musí být voleno s ohledem na požadavky zadavatele, architektonické řešení interiéru, požadavky na stavební připravenost spotřebičů a zařízení, působení vnějších vlivů na elektrická zařízení.</w:t>
      </w:r>
    </w:p>
    <w:p w14:paraId="33F0BB18" w14:textId="77777777" w:rsidR="008F3CB3" w:rsidRDefault="008F3CB3" w:rsidP="008F3CB3">
      <w:pPr>
        <w:jc w:val="both"/>
        <w:outlineLvl w:val="0"/>
      </w:pPr>
      <w:r w:rsidRPr="00217D8B">
        <w:t>Provedení ele</w:t>
      </w:r>
      <w:r w:rsidR="00E262E4">
        <w:t>ktroinstalace</w:t>
      </w:r>
      <w:r w:rsidR="00676A4F">
        <w:t xml:space="preserve"> viz výkresy </w:t>
      </w:r>
      <w:r w:rsidR="00676A4F" w:rsidRPr="00217D8B">
        <w:t>č</w:t>
      </w:r>
      <w:r w:rsidR="00676A4F">
        <w:t>. E-1</w:t>
      </w:r>
      <w:r w:rsidR="00CC68C6">
        <w:t>, E-2</w:t>
      </w:r>
      <w:r w:rsidR="006A3669">
        <w:t>, E-3, E-4</w:t>
      </w:r>
    </w:p>
    <w:p w14:paraId="35465F76" w14:textId="77777777" w:rsidR="008F3CB3" w:rsidRPr="00217D8B" w:rsidRDefault="008F3CB3" w:rsidP="008F3CB3">
      <w:pPr>
        <w:jc w:val="both"/>
        <w:outlineLvl w:val="0"/>
        <w:rPr>
          <w:b/>
          <w:i/>
          <w:u w:val="single"/>
        </w:rPr>
      </w:pPr>
      <w:r w:rsidRPr="00217D8B">
        <w:rPr>
          <w:b/>
          <w:i/>
          <w:u w:val="single"/>
        </w:rPr>
        <w:t>Světelné a zásuvkové obvody</w:t>
      </w:r>
    </w:p>
    <w:p w14:paraId="67C9003D" w14:textId="77777777" w:rsidR="006A3669" w:rsidRPr="00551B81" w:rsidRDefault="006A3669" w:rsidP="00CD5DCF">
      <w:pPr>
        <w:jc w:val="both"/>
        <w:rPr>
          <w:b/>
        </w:rPr>
      </w:pPr>
      <w:r w:rsidRPr="006A3669">
        <w:rPr>
          <w:b/>
        </w:rPr>
        <w:t xml:space="preserve">Budou použity historizující svítidla, </w:t>
      </w:r>
      <w:r>
        <w:rPr>
          <w:b/>
        </w:rPr>
        <w:t>elektrické</w:t>
      </w:r>
      <w:r w:rsidRPr="006A3669">
        <w:rPr>
          <w:b/>
        </w:rPr>
        <w:t xml:space="preserve"> zásuvky a vypínače k povrchové montáži</w:t>
      </w:r>
      <w:r>
        <w:rPr>
          <w:b/>
        </w:rPr>
        <w:t xml:space="preserve"> </w:t>
      </w:r>
      <w:r w:rsidRPr="00551B81">
        <w:rPr>
          <w:b/>
        </w:rPr>
        <w:t xml:space="preserve">odpovídající dnešním standardům. </w:t>
      </w:r>
    </w:p>
    <w:p w14:paraId="251B2437" w14:textId="77777777" w:rsidR="006A3669" w:rsidRDefault="00EA5D89" w:rsidP="00C3663C">
      <w:pPr>
        <w:jc w:val="both"/>
      </w:pPr>
      <w:r w:rsidRPr="006A3669">
        <w:t>Pro umělé osvětlení budou připrav</w:t>
      </w:r>
      <w:r w:rsidR="004F35D6" w:rsidRPr="006A3669">
        <w:t>eny světelné vývody,</w:t>
      </w:r>
      <w:r w:rsidR="004F35D6">
        <w:t xml:space="preserve"> v </w:t>
      </w:r>
      <w:r w:rsidRPr="00217D8B">
        <w:t>místnostech opatřeny lustrovými závěsy.</w:t>
      </w:r>
      <w:r w:rsidR="006A3669">
        <w:t xml:space="preserve"> </w:t>
      </w:r>
      <w:r w:rsidRPr="00217D8B">
        <w:t xml:space="preserve">Výška spínačů bude 1,2 m nad hotovou podlahou (před realizací lze globálně sjednat jinou výšku v rozsahu 1,0-1,4m), výška zásuvek 0,3m (před realizací lze globálně sjednat jinou výšku v rozsahu 0,15-0,6m), nástěnná svítidla 2,2m. </w:t>
      </w:r>
    </w:p>
    <w:p w14:paraId="1D4915B8" w14:textId="77777777" w:rsidR="00EA5D89" w:rsidRPr="00217D8B" w:rsidRDefault="00EA5D89" w:rsidP="00C3663C">
      <w:pPr>
        <w:jc w:val="both"/>
      </w:pPr>
      <w:r w:rsidRPr="00217D8B">
        <w:t>Obecně lze dohodou mezi zadavatelem a dodavatelem elektroinstalace modifikovat počty, instalační výšky a polohy spínacích přístrojů a zásuvek při dodržení ČSN.</w:t>
      </w:r>
    </w:p>
    <w:p w14:paraId="17D2EF1D" w14:textId="77777777" w:rsidR="00071D0C" w:rsidRPr="00217D8B" w:rsidRDefault="008F3CB3" w:rsidP="00C3663C">
      <w:pPr>
        <w:jc w:val="both"/>
        <w:outlineLvl w:val="0"/>
      </w:pPr>
      <w:r w:rsidRPr="00217D8B">
        <w:t>Pro</w:t>
      </w:r>
      <w:r w:rsidR="006A3669">
        <w:t xml:space="preserve"> světelné vývody z rozva</w:t>
      </w:r>
      <w:r w:rsidR="00CD5DCF">
        <w:t xml:space="preserve">děče </w:t>
      </w:r>
      <w:r w:rsidR="006A3669">
        <w:t xml:space="preserve">budou vedeny </w:t>
      </w:r>
      <w:r w:rsidRPr="00217D8B">
        <w:t xml:space="preserve">kabely CYKY3C x 1,5 mm2, CYKY </w:t>
      </w:r>
      <w:proofErr w:type="gramStart"/>
      <w:r w:rsidRPr="00217D8B">
        <w:t>2A</w:t>
      </w:r>
      <w:proofErr w:type="gramEnd"/>
      <w:r w:rsidRPr="00217D8B">
        <w:t xml:space="preserve"> x 1,5 mm2, CYKY 3A x 1‚5mm</w:t>
      </w:r>
      <w:r w:rsidRPr="00217D8B">
        <w:rPr>
          <w:vertAlign w:val="superscript"/>
        </w:rPr>
        <w:t>2</w:t>
      </w:r>
      <w:r w:rsidRPr="00217D8B">
        <w:t xml:space="preserve"> a CYKY </w:t>
      </w:r>
      <w:smartTag w:uri="urn:schemas-microsoft-com:office:smarttags" w:element="metricconverter">
        <w:smartTagPr>
          <w:attr w:name="ProductID" w:val="5C"/>
        </w:smartTagPr>
        <w:r w:rsidRPr="00217D8B">
          <w:t>5C</w:t>
        </w:r>
      </w:smartTag>
      <w:r w:rsidRPr="00217D8B">
        <w:t xml:space="preserve"> x 1,5 mm</w:t>
      </w:r>
      <w:r w:rsidRPr="00217D8B">
        <w:rPr>
          <w:vertAlign w:val="superscript"/>
        </w:rPr>
        <w:t>2</w:t>
      </w:r>
      <w:r w:rsidRPr="00217D8B">
        <w:t xml:space="preserve">. Vývody pro svítidla budou ukončeny ve svítidlových svorkovnicích z izolantu v krytí IP 20. Spínání svítidel bude spínači 230V </w:t>
      </w:r>
      <w:proofErr w:type="spellStart"/>
      <w:r w:rsidRPr="00217D8B">
        <w:t>stř</w:t>
      </w:r>
      <w:proofErr w:type="spellEnd"/>
      <w:r w:rsidRPr="00217D8B">
        <w:t xml:space="preserve">. 50Hz, č. 1, 5. 6 </w:t>
      </w:r>
      <w:r w:rsidR="006A3669">
        <w:t>ti 7, z izolantu v krytí IP 20</w:t>
      </w:r>
      <w:r w:rsidRPr="00217D8B">
        <w:t xml:space="preserve">. Při volbě svítidel do místností, je postup podle technických požadavků ČSN 36 0450 - tabulky osvětlenosti </w:t>
      </w:r>
      <w:proofErr w:type="spellStart"/>
      <w:r w:rsidRPr="00217D8B">
        <w:t>Epk</w:t>
      </w:r>
      <w:proofErr w:type="spellEnd"/>
      <w:r w:rsidRPr="00217D8B">
        <w:t xml:space="preserve"> v luxech pro kategorie osvětlení. Pro zásuvkové vývod</w:t>
      </w:r>
      <w:r w:rsidR="00CD5DCF">
        <w:t xml:space="preserve">y </w:t>
      </w:r>
      <w:proofErr w:type="gramStart"/>
      <w:r w:rsidR="00CD5DCF">
        <w:t>230V</w:t>
      </w:r>
      <w:proofErr w:type="gramEnd"/>
      <w:r w:rsidR="00CD5DCF">
        <w:t xml:space="preserve"> </w:t>
      </w:r>
      <w:proofErr w:type="spellStart"/>
      <w:r w:rsidR="00CD5DCF">
        <w:t>stř</w:t>
      </w:r>
      <w:proofErr w:type="spellEnd"/>
      <w:r w:rsidR="00CD5DCF">
        <w:t>. 50Hz, z rozvaděče</w:t>
      </w:r>
      <w:r w:rsidRPr="00217D8B">
        <w:t xml:space="preserve"> budou </w:t>
      </w:r>
      <w:r w:rsidR="006A3669">
        <w:t>vede</w:t>
      </w:r>
      <w:r w:rsidRPr="00217D8B">
        <w:t xml:space="preserve">ny kabely CYKY </w:t>
      </w:r>
      <w:smartTag w:uri="urn:schemas-microsoft-com:office:smarttags" w:element="metricconverter">
        <w:smartTagPr>
          <w:attr w:name="ProductID" w:val="3C"/>
        </w:smartTagPr>
        <w:r w:rsidRPr="00217D8B">
          <w:t>3C</w:t>
        </w:r>
      </w:smartTag>
      <w:r w:rsidRPr="00217D8B">
        <w:t xml:space="preserve"> x 2,5 mm</w:t>
      </w:r>
      <w:r w:rsidRPr="00217D8B">
        <w:rPr>
          <w:vertAlign w:val="superscript"/>
        </w:rPr>
        <w:t>2</w:t>
      </w:r>
      <w:r w:rsidRPr="00217D8B">
        <w:t>. Na vývod</w:t>
      </w:r>
      <w:r w:rsidR="006A3669">
        <w:t xml:space="preserve">y budou namontovány zásuvky </w:t>
      </w:r>
      <w:proofErr w:type="gramStart"/>
      <w:r w:rsidR="006A3669">
        <w:t>16A</w:t>
      </w:r>
      <w:proofErr w:type="gramEnd"/>
      <w:r w:rsidR="006A3669">
        <w:t xml:space="preserve">, z izolantu v krytí IF 20. </w:t>
      </w:r>
      <w:r w:rsidRPr="00217D8B">
        <w:t xml:space="preserve">Zásuvky budou umístěny min. </w:t>
      </w:r>
      <w:smartTag w:uri="urn:schemas-microsoft-com:office:smarttags" w:element="metricconverter">
        <w:smartTagPr>
          <w:attr w:name="ProductID" w:val="30 cm"/>
        </w:smartTagPr>
        <w:r w:rsidRPr="00217D8B">
          <w:t>30 cm</w:t>
        </w:r>
      </w:smartTag>
      <w:r w:rsidRPr="00217D8B">
        <w:t xml:space="preserve">, resp. </w:t>
      </w:r>
      <w:smartTag w:uri="urn:schemas-microsoft-com:office:smarttags" w:element="metricconverter">
        <w:smartTagPr>
          <w:attr w:name="ProductID" w:val="120 cm"/>
        </w:smartTagPr>
        <w:r w:rsidRPr="00217D8B">
          <w:t>120 cm</w:t>
        </w:r>
      </w:smartTag>
      <w:r w:rsidRPr="00217D8B">
        <w:t xml:space="preserve"> na</w:t>
      </w:r>
      <w:r w:rsidR="006A3669">
        <w:t>d</w:t>
      </w:r>
      <w:r w:rsidRPr="00217D8B">
        <w:t xml:space="preserve"> podlahou. V</w:t>
      </w:r>
      <w:r w:rsidR="006A3669">
        <w:t xml:space="preserve"> hygienickém zařízení </w:t>
      </w:r>
      <w:r w:rsidRPr="00217D8B">
        <w:t xml:space="preserve">budou zásuvky montovány mimo umývací prostor </w:t>
      </w:r>
      <w:smartTag w:uri="urn:schemas-microsoft-com:office:smarttags" w:element="metricconverter">
        <w:smartTagPr>
          <w:attr w:name="ProductID" w:val="120 cm"/>
        </w:smartTagPr>
        <w:r w:rsidRPr="00217D8B">
          <w:t>120 cm</w:t>
        </w:r>
      </w:smartTag>
      <w:r w:rsidRPr="00217D8B">
        <w:t xml:space="preserve"> nad podlahou.</w:t>
      </w:r>
      <w:r w:rsidR="00071D0C" w:rsidRPr="00217D8B">
        <w:t xml:space="preserve"> </w:t>
      </w:r>
    </w:p>
    <w:p w14:paraId="122BF904" w14:textId="77777777" w:rsidR="00071D0C" w:rsidRPr="00217D8B" w:rsidRDefault="00CD5DCF" w:rsidP="00071D0C">
      <w:pPr>
        <w:jc w:val="both"/>
        <w:outlineLvl w:val="0"/>
        <w:rPr>
          <w:b/>
          <w:i/>
          <w:u w:val="single"/>
        </w:rPr>
      </w:pPr>
      <w:r>
        <w:rPr>
          <w:b/>
          <w:i/>
          <w:u w:val="single"/>
        </w:rPr>
        <w:t xml:space="preserve">Připojení </w:t>
      </w:r>
      <w:r w:rsidR="00071D0C" w:rsidRPr="00217D8B">
        <w:rPr>
          <w:b/>
          <w:i/>
          <w:u w:val="single"/>
        </w:rPr>
        <w:t>spotřebičů</w:t>
      </w:r>
    </w:p>
    <w:p w14:paraId="3BFCBAE3" w14:textId="77777777" w:rsidR="00071D0C" w:rsidRDefault="004F35D6" w:rsidP="00071D0C">
      <w:pPr>
        <w:jc w:val="both"/>
        <w:outlineLvl w:val="0"/>
      </w:pPr>
      <w:r>
        <w:t>Pro připojení</w:t>
      </w:r>
      <w:r w:rsidR="00071D0C" w:rsidRPr="00217D8B">
        <w:t xml:space="preserve"> elektrických spotřebičů příkonu nad 2kW budou připraveny samostatně jištěné zásuvky.</w:t>
      </w:r>
    </w:p>
    <w:p w14:paraId="699A654A" w14:textId="77777777" w:rsidR="006A3669" w:rsidRDefault="006A3669" w:rsidP="00071D0C">
      <w:pPr>
        <w:jc w:val="both"/>
        <w:outlineLvl w:val="0"/>
      </w:pPr>
    </w:p>
    <w:p w14:paraId="632CA504" w14:textId="77777777" w:rsidR="006A3669" w:rsidRDefault="006A3669" w:rsidP="00071D0C">
      <w:pPr>
        <w:jc w:val="both"/>
        <w:outlineLvl w:val="0"/>
      </w:pPr>
    </w:p>
    <w:p w14:paraId="42C38230" w14:textId="77777777" w:rsidR="006A3669" w:rsidRDefault="006A3669" w:rsidP="00071D0C">
      <w:pPr>
        <w:jc w:val="both"/>
        <w:outlineLvl w:val="0"/>
      </w:pPr>
    </w:p>
    <w:p w14:paraId="61664F51" w14:textId="77777777" w:rsidR="006A3669" w:rsidRDefault="006A3669" w:rsidP="00071D0C">
      <w:pPr>
        <w:jc w:val="both"/>
        <w:outlineLvl w:val="0"/>
      </w:pPr>
    </w:p>
    <w:p w14:paraId="2CFDB523" w14:textId="77777777" w:rsidR="008B1D65" w:rsidRPr="00217D8B" w:rsidRDefault="008B1D65" w:rsidP="00B06B8C">
      <w:pPr>
        <w:spacing w:before="120" w:after="120"/>
        <w:jc w:val="both"/>
        <w:outlineLvl w:val="0"/>
        <w:rPr>
          <w:b/>
          <w:sz w:val="28"/>
          <w:szCs w:val="28"/>
        </w:rPr>
      </w:pPr>
      <w:r w:rsidRPr="00217D8B">
        <w:rPr>
          <w:b/>
          <w:sz w:val="28"/>
          <w:szCs w:val="28"/>
        </w:rPr>
        <w:lastRenderedPageBreak/>
        <w:t>3.4. Slaboproudá elektrotechnická zařízení</w:t>
      </w:r>
    </w:p>
    <w:p w14:paraId="1C1AC9F9" w14:textId="77777777" w:rsidR="006A3669" w:rsidRPr="00217D8B" w:rsidRDefault="006A3669" w:rsidP="006A3669">
      <w:pPr>
        <w:jc w:val="both"/>
        <w:outlineLvl w:val="0"/>
        <w:rPr>
          <w:b/>
          <w:i/>
          <w:u w:val="single"/>
        </w:rPr>
      </w:pPr>
      <w:r w:rsidRPr="00217D8B">
        <w:rPr>
          <w:b/>
          <w:i/>
          <w:u w:val="single"/>
        </w:rPr>
        <w:t>Elektronická zabezpečovací signalizace</w:t>
      </w:r>
    </w:p>
    <w:p w14:paraId="4AC30928" w14:textId="77777777" w:rsidR="006A3669" w:rsidRPr="00217D8B" w:rsidRDefault="006A3669" w:rsidP="006A3669">
      <w:pPr>
        <w:jc w:val="both"/>
        <w:outlineLvl w:val="0"/>
      </w:pPr>
      <w:r w:rsidRPr="00217D8B">
        <w:t xml:space="preserve">Pro možnost instalace EZS předpokládá tato dokumentace přípravu samostatně jištěného a v rozváděči označeného napájecího vývodu do místa předpokládané instalace ústředny zabezpečovacího systému. Zabezpečení objektu provede specializovaná firma včetně prováděcí dokumentace. V případě instalace EZS se doporučuje do jeho systému zapracovat atestované požární detektory umístěné dle </w:t>
      </w:r>
      <w:proofErr w:type="spellStart"/>
      <w:r w:rsidRPr="00217D8B">
        <w:t>vyhl</w:t>
      </w:r>
      <w:proofErr w:type="spellEnd"/>
      <w:r w:rsidRPr="00217D8B">
        <w:t>. MV č. 23/2008 Sb. o technických podmínkách požární ochrany staveb.</w:t>
      </w:r>
    </w:p>
    <w:p w14:paraId="37432A1C" w14:textId="77777777" w:rsidR="006A3669" w:rsidRPr="00217D8B" w:rsidRDefault="006A3669" w:rsidP="006A3669">
      <w:pPr>
        <w:jc w:val="both"/>
        <w:outlineLvl w:val="0"/>
        <w:rPr>
          <w:b/>
          <w:i/>
          <w:u w:val="single"/>
        </w:rPr>
      </w:pPr>
      <w:r w:rsidRPr="00217D8B">
        <w:rPr>
          <w:b/>
          <w:i/>
          <w:u w:val="single"/>
        </w:rPr>
        <w:t>Autonomní požární detekce a signalizace</w:t>
      </w:r>
    </w:p>
    <w:p w14:paraId="26B34133" w14:textId="77777777" w:rsidR="006A3669" w:rsidRDefault="006A3669" w:rsidP="006A3669">
      <w:pPr>
        <w:jc w:val="both"/>
        <w:outlineLvl w:val="0"/>
      </w:pPr>
      <w:r w:rsidRPr="00217D8B">
        <w:t>Jestliže nebude instalováno zařízení EZS nebo nebude obsahovat požární detektory, budou osazeny autonomní hlásiče kouře dle ČSN EN 14604. Vhodné umístění je vyznačeno v plánech elektroinstalace.</w:t>
      </w:r>
    </w:p>
    <w:p w14:paraId="45D910E0" w14:textId="77777777" w:rsidR="00551B81" w:rsidRPr="00217D8B" w:rsidRDefault="00551B81" w:rsidP="00551B81">
      <w:pPr>
        <w:spacing w:before="120" w:after="120"/>
        <w:jc w:val="both"/>
        <w:outlineLvl w:val="0"/>
        <w:rPr>
          <w:b/>
          <w:sz w:val="28"/>
          <w:szCs w:val="28"/>
        </w:rPr>
      </w:pPr>
      <w:r w:rsidRPr="00217D8B">
        <w:rPr>
          <w:b/>
          <w:sz w:val="28"/>
          <w:szCs w:val="28"/>
        </w:rPr>
        <w:t>3.5. Hromosvod a uzemnění</w:t>
      </w:r>
    </w:p>
    <w:p w14:paraId="336948ED" w14:textId="77777777" w:rsidR="00551B81" w:rsidRDefault="00551B81" w:rsidP="00551B81">
      <w:pPr>
        <w:jc w:val="both"/>
        <w:outlineLvl w:val="0"/>
      </w:pPr>
      <w:r>
        <w:t>Objekt má členitou střechu pokrytou krytinou. Při návrhu se vycházelo z tvaru objektu, jeho výšky a situování a dle dalších kritérií daných výše uvedenou ČSN.</w:t>
      </w:r>
    </w:p>
    <w:p w14:paraId="691F86FC" w14:textId="77777777" w:rsidR="00551B81" w:rsidRPr="00EB7214" w:rsidRDefault="00551B81" w:rsidP="00551B81">
      <w:pPr>
        <w:jc w:val="both"/>
        <w:outlineLvl w:val="0"/>
        <w:rPr>
          <w:u w:val="single"/>
        </w:rPr>
      </w:pPr>
      <w:r>
        <w:rPr>
          <w:u w:val="single"/>
        </w:rPr>
        <w:t>Následující kritéria</w:t>
      </w:r>
      <w:r w:rsidRPr="00EB7214">
        <w:rPr>
          <w:u w:val="single"/>
        </w:rPr>
        <w:t>:</w:t>
      </w:r>
    </w:p>
    <w:p w14:paraId="798A580C" w14:textId="77777777" w:rsidR="00551B81" w:rsidRPr="00551B81" w:rsidRDefault="00551B81" w:rsidP="00551B81">
      <w:pPr>
        <w:jc w:val="both"/>
        <w:outlineLvl w:val="0"/>
        <w:rPr>
          <w:i/>
        </w:rPr>
      </w:pPr>
      <w:r w:rsidRPr="00551B81">
        <w:rPr>
          <w:i/>
        </w:rPr>
        <w:t>Účinky blesku:</w:t>
      </w:r>
    </w:p>
    <w:p w14:paraId="4B60B0C8" w14:textId="77777777" w:rsidR="00551B81" w:rsidRDefault="00551B81" w:rsidP="00551B81">
      <w:pPr>
        <w:pStyle w:val="Odstavecseseznamem"/>
        <w:numPr>
          <w:ilvl w:val="0"/>
          <w:numId w:val="8"/>
        </w:numPr>
        <w:ind w:left="142" w:hanging="142"/>
        <w:jc w:val="both"/>
        <w:outlineLvl w:val="0"/>
      </w:pPr>
      <w:r>
        <w:t>průraz technických instalací, požár a materiální škoda</w:t>
      </w:r>
    </w:p>
    <w:p w14:paraId="576ABC33" w14:textId="77777777" w:rsidR="00551B81" w:rsidRDefault="00551B81" w:rsidP="00551B81">
      <w:pPr>
        <w:pStyle w:val="Odstavecseseznamem"/>
        <w:numPr>
          <w:ilvl w:val="0"/>
          <w:numId w:val="8"/>
        </w:numPr>
        <w:ind w:left="142" w:hanging="142"/>
        <w:jc w:val="both"/>
        <w:outlineLvl w:val="0"/>
      </w:pPr>
      <w:r>
        <w:t>škoda je obvykle omezena na objekty exponované v místě úderu nebo na cestě bleskového proudu</w:t>
      </w:r>
    </w:p>
    <w:p w14:paraId="34C2DEAC" w14:textId="77777777" w:rsidR="00551B81" w:rsidRDefault="00551B81" w:rsidP="00551B81">
      <w:pPr>
        <w:pStyle w:val="Odstavecseseznamem"/>
        <w:numPr>
          <w:ilvl w:val="0"/>
          <w:numId w:val="8"/>
        </w:numPr>
        <w:ind w:left="142" w:hanging="142"/>
        <w:jc w:val="both"/>
        <w:outlineLvl w:val="0"/>
      </w:pPr>
      <w:r>
        <w:t>porucha elektrického a elektronického zařízení a instalovaných systémů (např. televizorů, počítačů. modemů, telefonů atd.)</w:t>
      </w:r>
    </w:p>
    <w:p w14:paraId="32E546C6" w14:textId="77777777" w:rsidR="00551B81" w:rsidRPr="00EB7214" w:rsidRDefault="00551B81" w:rsidP="00551B81">
      <w:pPr>
        <w:jc w:val="both"/>
        <w:outlineLvl w:val="0"/>
        <w:rPr>
          <w:i/>
        </w:rPr>
      </w:pPr>
      <w:r w:rsidRPr="00EB7214">
        <w:rPr>
          <w:i/>
        </w:rPr>
        <w:t>Typy poškození staveb:</w:t>
      </w:r>
    </w:p>
    <w:p w14:paraId="20D8EF0D" w14:textId="77777777" w:rsidR="00551B81" w:rsidRDefault="00551B81" w:rsidP="00551B81">
      <w:pPr>
        <w:pStyle w:val="Odstavecseseznamem"/>
        <w:numPr>
          <w:ilvl w:val="0"/>
          <w:numId w:val="8"/>
        </w:numPr>
        <w:ind w:left="142" w:hanging="142"/>
        <w:jc w:val="both"/>
        <w:outlineLvl w:val="0"/>
      </w:pPr>
      <w:r>
        <w:t>S1: údery do stavby</w:t>
      </w:r>
    </w:p>
    <w:p w14:paraId="3D578663" w14:textId="77777777" w:rsidR="00551B81" w:rsidRDefault="00551B81" w:rsidP="00551B81">
      <w:pPr>
        <w:pStyle w:val="Odstavecseseznamem"/>
        <w:numPr>
          <w:ilvl w:val="0"/>
          <w:numId w:val="8"/>
        </w:numPr>
        <w:ind w:left="142" w:hanging="142"/>
        <w:jc w:val="both"/>
        <w:outlineLvl w:val="0"/>
      </w:pPr>
      <w:r>
        <w:t>S2: údery v blízkosti stavby</w:t>
      </w:r>
    </w:p>
    <w:p w14:paraId="61CB5470" w14:textId="77777777" w:rsidR="00551B81" w:rsidRDefault="00551B81" w:rsidP="00551B81">
      <w:pPr>
        <w:pStyle w:val="Odstavecseseznamem"/>
        <w:numPr>
          <w:ilvl w:val="0"/>
          <w:numId w:val="8"/>
        </w:numPr>
        <w:ind w:left="142" w:hanging="142"/>
        <w:jc w:val="both"/>
        <w:outlineLvl w:val="0"/>
      </w:pPr>
      <w:r>
        <w:t>S3: údery do inženýrských sítí připojených ke stavbě</w:t>
      </w:r>
    </w:p>
    <w:p w14:paraId="507329AC" w14:textId="77777777" w:rsidR="00551B81" w:rsidRDefault="00551B81" w:rsidP="00551B81">
      <w:pPr>
        <w:pStyle w:val="Odstavecseseznamem"/>
        <w:numPr>
          <w:ilvl w:val="0"/>
          <w:numId w:val="8"/>
        </w:numPr>
        <w:ind w:left="142" w:hanging="142"/>
        <w:jc w:val="both"/>
        <w:outlineLvl w:val="0"/>
      </w:pPr>
      <w:r>
        <w:t>S4: údery v blízkosti inženýrských sítí připojených ke stavbě</w:t>
      </w:r>
    </w:p>
    <w:p w14:paraId="6D129548" w14:textId="77777777" w:rsidR="00551B81" w:rsidRPr="00EB7214" w:rsidRDefault="00551B81" w:rsidP="00551B81">
      <w:pPr>
        <w:jc w:val="both"/>
        <w:outlineLvl w:val="0"/>
        <w:rPr>
          <w:i/>
        </w:rPr>
      </w:pPr>
      <w:r w:rsidRPr="00EB7214">
        <w:rPr>
          <w:i/>
        </w:rPr>
        <w:t>Typy škod:</w:t>
      </w:r>
    </w:p>
    <w:p w14:paraId="7CF5D746" w14:textId="77777777" w:rsidR="00551B81" w:rsidRDefault="00551B81" w:rsidP="00551B81">
      <w:pPr>
        <w:pStyle w:val="Odstavecseseznamem"/>
        <w:numPr>
          <w:ilvl w:val="0"/>
          <w:numId w:val="8"/>
        </w:numPr>
        <w:ind w:left="142" w:hanging="142"/>
        <w:jc w:val="both"/>
        <w:outlineLvl w:val="0"/>
      </w:pPr>
      <w:r>
        <w:t>D1: úraz živých bytostí způsobený dotykovými a krokovými napětími</w:t>
      </w:r>
    </w:p>
    <w:p w14:paraId="7E509CD3" w14:textId="77777777" w:rsidR="00551B81" w:rsidRDefault="00551B81" w:rsidP="00551B81">
      <w:pPr>
        <w:pStyle w:val="Odstavecseseznamem"/>
        <w:numPr>
          <w:ilvl w:val="0"/>
          <w:numId w:val="8"/>
        </w:numPr>
        <w:ind w:left="142" w:hanging="142"/>
        <w:jc w:val="both"/>
        <w:outlineLvl w:val="0"/>
      </w:pPr>
      <w:r>
        <w:t>D2: hmotnou škodu (požár, výbuch, mechanickou destrukci) způsobenou účinky bleskového proudu včetně jiskření</w:t>
      </w:r>
    </w:p>
    <w:p w14:paraId="759D495A" w14:textId="77777777" w:rsidR="00551B81" w:rsidRDefault="00551B81" w:rsidP="00551B81">
      <w:pPr>
        <w:pStyle w:val="Odstavecseseznamem"/>
        <w:numPr>
          <w:ilvl w:val="0"/>
          <w:numId w:val="8"/>
        </w:numPr>
        <w:ind w:left="142" w:hanging="142"/>
        <w:jc w:val="both"/>
        <w:outlineLvl w:val="0"/>
      </w:pPr>
      <w:r>
        <w:t>D3: poruchu vnitřních systémů způsobenou LEMP</w:t>
      </w:r>
    </w:p>
    <w:p w14:paraId="2E1407E5" w14:textId="77777777" w:rsidR="00551B81" w:rsidRPr="00EB7214" w:rsidRDefault="00551B81" w:rsidP="00551B81">
      <w:pPr>
        <w:jc w:val="both"/>
        <w:outlineLvl w:val="0"/>
        <w:rPr>
          <w:i/>
        </w:rPr>
      </w:pPr>
      <w:r w:rsidRPr="00EB7214">
        <w:rPr>
          <w:i/>
        </w:rPr>
        <w:t>Typy ztrát:</w:t>
      </w:r>
    </w:p>
    <w:p w14:paraId="517F9BF4" w14:textId="77777777" w:rsidR="00551B81" w:rsidRDefault="00551B81" w:rsidP="00551B81">
      <w:pPr>
        <w:pStyle w:val="Odstavecseseznamem"/>
        <w:numPr>
          <w:ilvl w:val="0"/>
          <w:numId w:val="8"/>
        </w:numPr>
        <w:ind w:left="142" w:hanging="142"/>
        <w:jc w:val="both"/>
        <w:outlineLvl w:val="0"/>
      </w:pPr>
      <w:r>
        <w:t>L1: ztráty na lidských životech</w:t>
      </w:r>
    </w:p>
    <w:p w14:paraId="278ECF96" w14:textId="77777777" w:rsidR="00551B81" w:rsidRDefault="00551B81" w:rsidP="00551B81">
      <w:pPr>
        <w:pStyle w:val="Odstavecseseznamem"/>
        <w:numPr>
          <w:ilvl w:val="0"/>
          <w:numId w:val="8"/>
        </w:numPr>
        <w:ind w:left="142" w:hanging="142"/>
        <w:jc w:val="both"/>
        <w:outlineLvl w:val="0"/>
      </w:pPr>
      <w:r>
        <w:t>L4: ztráty ekonomické hodnoty</w:t>
      </w:r>
    </w:p>
    <w:p w14:paraId="2CBE6F35" w14:textId="77777777" w:rsidR="00551B81" w:rsidRDefault="00551B81" w:rsidP="00551B81">
      <w:pPr>
        <w:jc w:val="both"/>
        <w:outlineLvl w:val="0"/>
      </w:pPr>
      <w:r>
        <w:t xml:space="preserve">Z výše stanovených kritérií vyplývá použití ochrany před bleskem </w:t>
      </w:r>
      <w:r w:rsidRPr="00EB7214">
        <w:rPr>
          <w:b/>
        </w:rPr>
        <w:t>LPS III</w:t>
      </w:r>
      <w:r>
        <w:t>.</w:t>
      </w:r>
    </w:p>
    <w:p w14:paraId="20BD0332" w14:textId="77777777" w:rsidR="00551B81" w:rsidRDefault="00551B81" w:rsidP="00551B81">
      <w:pPr>
        <w:jc w:val="both"/>
        <w:outlineLvl w:val="0"/>
      </w:pPr>
      <w:r>
        <w:t xml:space="preserve">Pro tuto LPS je navrhnutá hřebenová jímací soustava z drátu </w:t>
      </w:r>
      <w:proofErr w:type="spellStart"/>
      <w:r>
        <w:t>FeZn</w:t>
      </w:r>
      <w:proofErr w:type="spellEnd"/>
      <w:r>
        <w:t xml:space="preserve"> Ø 8 mm. doplněna jímací tyčí na hřebeni pro vytvoření ochranného prostoru nad střechou. Na soustavu budou připojené okapové žlaby v místě křížení se svody. Žádný z bodů na střeše není vzdálený od jímací soustavy víc než 10m.</w:t>
      </w:r>
    </w:p>
    <w:p w14:paraId="0E305ED2" w14:textId="77777777" w:rsidR="00551B81" w:rsidRDefault="00551B81" w:rsidP="00551B81">
      <w:pPr>
        <w:jc w:val="both"/>
        <w:outlineLvl w:val="0"/>
      </w:pPr>
      <w:r>
        <w:t xml:space="preserve">Svody jsou min. 4. Svody jsou tvořené drátem </w:t>
      </w:r>
      <w:proofErr w:type="spellStart"/>
      <w:r>
        <w:t>FeZn</w:t>
      </w:r>
      <w:proofErr w:type="spellEnd"/>
      <w:r>
        <w:t xml:space="preserve"> Ø 8 mm vedeným na povrchu obvodových stěn upevněným podpěrami. Nad zemí budou svody chráněny ochrannými úhelníky. Ve výšce 1,8 m nad zemí budou instalovány rozpojovací zkušební svorky.</w:t>
      </w:r>
    </w:p>
    <w:p w14:paraId="70B266F8" w14:textId="77777777" w:rsidR="00551B81" w:rsidRDefault="00551B81" w:rsidP="00551B81">
      <w:pPr>
        <w:jc w:val="both"/>
        <w:outlineLvl w:val="0"/>
      </w:pPr>
      <w:r>
        <w:t xml:space="preserve">Zemnič je tvořen zemnícím páskem </w:t>
      </w:r>
      <w:proofErr w:type="spellStart"/>
      <w:r>
        <w:t>FeZn</w:t>
      </w:r>
      <w:proofErr w:type="spellEnd"/>
      <w:r>
        <w:t xml:space="preserve"> 30/4 mm uloženým v základech objektu (základový zemnič). Zemní odpor zemniče by neměl být větší než 5 Ω neboť je spojen s ochranným videem PEN, přes svorkovnici HOP. Uvedenou hodnotu je potřebné při realizaci prověřit. V případě, kdy zemnič nesplňuje požadovanou hodnotu, je třeba uskutečnit potřebné úpravy na dosáhnutí požadovaného stavu např. v samostatném výkopu položit další pásku popřípadě zemnící tyče a vše spojit v jeden celek.</w:t>
      </w:r>
    </w:p>
    <w:p w14:paraId="354782E6" w14:textId="77777777" w:rsidR="0017450A" w:rsidRPr="00217D8B" w:rsidRDefault="0017450A" w:rsidP="00B06B8C">
      <w:pPr>
        <w:spacing w:before="120" w:after="120"/>
        <w:jc w:val="both"/>
        <w:outlineLvl w:val="0"/>
        <w:rPr>
          <w:b/>
          <w:sz w:val="28"/>
          <w:szCs w:val="28"/>
        </w:rPr>
      </w:pPr>
      <w:r w:rsidRPr="00217D8B">
        <w:rPr>
          <w:b/>
          <w:sz w:val="28"/>
          <w:szCs w:val="28"/>
        </w:rPr>
        <w:lastRenderedPageBreak/>
        <w:t>3.</w:t>
      </w:r>
      <w:r w:rsidR="00551B81">
        <w:rPr>
          <w:b/>
          <w:sz w:val="28"/>
          <w:szCs w:val="28"/>
        </w:rPr>
        <w:t>6</w:t>
      </w:r>
      <w:r w:rsidRPr="00217D8B">
        <w:rPr>
          <w:b/>
          <w:sz w:val="28"/>
          <w:szCs w:val="28"/>
        </w:rPr>
        <w:t>. Opatření pro zajištění bezpečnosti elektrických zařízení</w:t>
      </w:r>
    </w:p>
    <w:p w14:paraId="13757DAF" w14:textId="77777777" w:rsidR="00B87B1D" w:rsidRPr="00217D8B" w:rsidRDefault="00B87B1D" w:rsidP="00071D0C">
      <w:pPr>
        <w:jc w:val="both"/>
        <w:outlineLvl w:val="0"/>
      </w:pPr>
      <w:r w:rsidRPr="00217D8B">
        <w:t>Řada základních ochranných opatření před nebezpečným</w:t>
      </w:r>
      <w:r w:rsidR="007D57B5" w:rsidRPr="00217D8B">
        <w:t xml:space="preserve"> </w:t>
      </w:r>
      <w:r w:rsidRPr="00217D8B">
        <w:t>dotykem, přepětím, tepelnými a elektromagnetickými účinky</w:t>
      </w:r>
      <w:r w:rsidR="007D57B5" w:rsidRPr="00217D8B">
        <w:t xml:space="preserve"> elektrického proudu a případnými dalšími nepříznivými vlivy či vzájemnými interakcemi vyplývá již z povahy instalovaných zařízení. Mimo základní zapojení elektrických obvodů musí být provedena některá další opatření pro zajištění komplexní ochrany v rámci objektu, např. zvýšení základních stupně ochrany před nebezpečným dotykem v prostorách, kde je stanoveno normou (koupelny, umývací prostory, venkovní prostory), ochrana citlivých elektronických zařízení proti přepětí apod.</w:t>
      </w:r>
    </w:p>
    <w:p w14:paraId="1D636B08" w14:textId="77777777" w:rsidR="007D57B5" w:rsidRPr="00217D8B" w:rsidRDefault="007D57B5" w:rsidP="00071D0C">
      <w:pPr>
        <w:jc w:val="both"/>
        <w:outlineLvl w:val="0"/>
        <w:rPr>
          <w:b/>
          <w:i/>
          <w:u w:val="single"/>
        </w:rPr>
      </w:pPr>
      <w:r w:rsidRPr="00217D8B">
        <w:rPr>
          <w:b/>
          <w:i/>
          <w:u w:val="single"/>
        </w:rPr>
        <w:t>Provedení ochrany před nebezpečným dotykem</w:t>
      </w:r>
    </w:p>
    <w:p w14:paraId="0A0DDE30" w14:textId="77777777" w:rsidR="007D57B5" w:rsidRPr="00217D8B" w:rsidRDefault="007D57B5" w:rsidP="00465524">
      <w:pPr>
        <w:pStyle w:val="Styl"/>
        <w:spacing w:line="273" w:lineRule="exact"/>
        <w:ind w:right="5"/>
        <w:jc w:val="both"/>
        <w:rPr>
          <w:lang w:bidi="he-IL"/>
        </w:rPr>
      </w:pPr>
      <w:r w:rsidRPr="00217D8B">
        <w:rPr>
          <w:lang w:bidi="he-IL"/>
        </w:rPr>
        <w:t>Koncové obvody elektroinsta</w:t>
      </w:r>
      <w:r w:rsidR="00C3663C">
        <w:rPr>
          <w:lang w:bidi="he-IL"/>
        </w:rPr>
        <w:t>lace budou provedeny v síti TN</w:t>
      </w:r>
      <w:r w:rsidRPr="00217D8B">
        <w:rPr>
          <w:lang w:bidi="he-IL"/>
        </w:rPr>
        <w:t xml:space="preserve">-S, za bodem rozdělení kombinovaného ochranného vodiče PEN na samostatný střední vodič N a ochranný vodič PE se musí střední vodič N vést izolovaně a nesmí být nikde v elektroinstalaci připojován na neživé části elektrických zařízení. Bod rozdělení sběrnice PEN bude přizemněn připojením k hlavnímu ochrannému pospojování. Elektroinstalace bude provedena </w:t>
      </w:r>
      <w:proofErr w:type="spellStart"/>
      <w:r w:rsidRPr="00217D8B">
        <w:rPr>
          <w:lang w:bidi="he-IL"/>
        </w:rPr>
        <w:t>třížilovými</w:t>
      </w:r>
      <w:proofErr w:type="spellEnd"/>
      <w:r w:rsidRPr="00217D8B">
        <w:rPr>
          <w:lang w:bidi="he-IL"/>
        </w:rPr>
        <w:t xml:space="preserve"> resp. </w:t>
      </w:r>
      <w:proofErr w:type="spellStart"/>
      <w:r w:rsidRPr="00217D8B">
        <w:rPr>
          <w:lang w:bidi="he-IL"/>
        </w:rPr>
        <w:t>pětižilovými</w:t>
      </w:r>
      <w:proofErr w:type="spellEnd"/>
      <w:r w:rsidRPr="00217D8B">
        <w:rPr>
          <w:lang w:bidi="he-IL"/>
        </w:rPr>
        <w:t xml:space="preserve"> vodiči se samostatným ochranným vodičem PE. Ochranný vodič bude spojen s neživými částmi el. zařízení třídy I (dle způsobu připojení pevnými, poddajnými resp. pohyblivými přívody), v prostorech se zvýšenou ochranou navíc doplňujícím po spojováním s cizími vodivými částmi. </w:t>
      </w:r>
    </w:p>
    <w:p w14:paraId="51118777" w14:textId="77777777" w:rsidR="007D57B5" w:rsidRPr="00217D8B" w:rsidRDefault="007D57B5" w:rsidP="00C3663C">
      <w:pPr>
        <w:pStyle w:val="Styl"/>
        <w:spacing w:line="1" w:lineRule="exact"/>
        <w:ind w:left="1088" w:right="5"/>
        <w:rPr>
          <w:lang w:bidi="he-IL"/>
        </w:rPr>
      </w:pPr>
    </w:p>
    <w:p w14:paraId="2886CAA1" w14:textId="77777777" w:rsidR="00465524" w:rsidRPr="00217D8B" w:rsidRDefault="007D57B5" w:rsidP="00C3663C">
      <w:pPr>
        <w:pStyle w:val="Styl"/>
        <w:spacing w:line="273" w:lineRule="exact"/>
        <w:ind w:right="5"/>
        <w:jc w:val="both"/>
        <w:rPr>
          <w:lang w:bidi="he-IL"/>
        </w:rPr>
      </w:pPr>
      <w:r w:rsidRPr="00217D8B">
        <w:rPr>
          <w:lang w:bidi="he-IL"/>
        </w:rPr>
        <w:t>K samočinnému odpojení od zdroje jistícím zařízením v případě porušení základní izolace kdekoliv v elektroinstalaci, která může způsobit vznik dotykového napětí vyššího než bezpečné, musí vždy dojít v předepsaném čase (</w:t>
      </w:r>
      <w:r w:rsidR="00465524" w:rsidRPr="00217D8B">
        <w:rPr>
          <w:lang w:bidi="he-IL"/>
        </w:rPr>
        <w:t>0</w:t>
      </w:r>
      <w:r w:rsidRPr="00217D8B">
        <w:rPr>
          <w:lang w:bidi="he-IL"/>
        </w:rPr>
        <w:t xml:space="preserve">,4s pro koncové obvody elektroinstalace, resp. smluvených max. </w:t>
      </w:r>
      <w:r w:rsidR="00465524" w:rsidRPr="00217D8B">
        <w:rPr>
          <w:lang w:bidi="he-IL"/>
        </w:rPr>
        <w:t>5</w:t>
      </w:r>
      <w:r w:rsidRPr="00217D8B">
        <w:rPr>
          <w:lang w:bidi="he-IL"/>
        </w:rPr>
        <w:t xml:space="preserve">s na rozvodných zařízeních energetické rozvodné sítě a hlavním domovním vedení). Působení jisticích prvků v rozváděčích musí být zajištěno dostatečně nízkou impedancí poruchové smyčky každého obvodu el. instalace, případně s pomocí dalších opatření (ochranné pospojování, proudové chrániče). Tyto podmínky vyhovují ve všech projektovaných koncových obvodech elektroinstalace. </w:t>
      </w:r>
      <w:r w:rsidR="00465524" w:rsidRPr="00217D8B">
        <w:rPr>
          <w:lang w:bidi="he-IL"/>
        </w:rPr>
        <w:t xml:space="preserve">   </w:t>
      </w:r>
    </w:p>
    <w:p w14:paraId="561859A1" w14:textId="77777777" w:rsidR="00465524" w:rsidRPr="00217D8B" w:rsidRDefault="007D57B5" w:rsidP="00C3663C">
      <w:pPr>
        <w:pStyle w:val="Styl"/>
        <w:spacing w:line="273" w:lineRule="exact"/>
        <w:ind w:right="6"/>
        <w:jc w:val="both"/>
        <w:rPr>
          <w:lang w:bidi="he-IL"/>
        </w:rPr>
      </w:pPr>
      <w:r w:rsidRPr="00217D8B">
        <w:rPr>
          <w:lang w:bidi="he-IL"/>
        </w:rPr>
        <w:t>Součástí výchozí revize elektroinstalace je měření izolačního odporu pracovních vodičů (včetně středního vodiče) proti uzemněnému ochrannému vodiči. Vyhovující izolace pracovních vodičů nezpůsobuje nežádou</w:t>
      </w:r>
      <w:r w:rsidR="00465524" w:rsidRPr="00217D8B">
        <w:rPr>
          <w:lang w:bidi="he-IL"/>
        </w:rPr>
        <w:t>cí</w:t>
      </w:r>
      <w:r w:rsidRPr="00217D8B">
        <w:rPr>
          <w:lang w:bidi="he-IL"/>
        </w:rPr>
        <w:t xml:space="preserve"> vypínání proudových chráničů. Pokud během provozu dochází k nežádou</w:t>
      </w:r>
      <w:r w:rsidR="00465524" w:rsidRPr="00217D8B">
        <w:rPr>
          <w:lang w:bidi="he-IL"/>
        </w:rPr>
        <w:t>cí</w:t>
      </w:r>
      <w:r w:rsidRPr="00217D8B">
        <w:rPr>
          <w:lang w:bidi="he-IL"/>
        </w:rPr>
        <w:t xml:space="preserve">mu vypínání chráničů, bývá závada obvykle v některém připojeném spotřebiči, přičemž vybavení chrániče může být způsobeno špatným izolačním stavem nebo spojením středního a ochranného vodiče i ve vypnutém obvodu. Pro odstranění závady je třeba vadný spotřebič odpojit fyzicky od všech pracovních vodičů včetně středního. Pro snadnou identifikaci takovýchto poruch lze v přístrojové rozvodnici nahradit jedno- a třípólové jističe obvodů jističi s odpínáním středního vodiče (požadovat již při zadání výroby přístrojové rozvodnice). Tyto jističe odpínají všechny pracovní vodiče a vadný obvod (resp. obvod s vadným spotřebičem) dokáže rozpoznat i osoba bez elektrotechnické kvalifikace. </w:t>
      </w:r>
    </w:p>
    <w:p w14:paraId="7F3358D7" w14:textId="77777777" w:rsidR="00465524" w:rsidRPr="00217D8B" w:rsidRDefault="00465524" w:rsidP="00C3663C">
      <w:pPr>
        <w:pStyle w:val="Styl"/>
        <w:ind w:right="-6"/>
        <w:outlineLvl w:val="0"/>
        <w:rPr>
          <w:b/>
          <w:i/>
          <w:iCs/>
          <w:u w:val="single"/>
          <w:lang w:bidi="he-IL"/>
        </w:rPr>
      </w:pPr>
      <w:r w:rsidRPr="00217D8B">
        <w:rPr>
          <w:b/>
          <w:i/>
          <w:iCs/>
          <w:u w:val="single"/>
          <w:lang w:bidi="he-IL"/>
        </w:rPr>
        <w:t xml:space="preserve">Provedení ochrany proti přepětí </w:t>
      </w:r>
    </w:p>
    <w:p w14:paraId="6FE42AC3" w14:textId="77777777" w:rsidR="00465524" w:rsidRPr="00217D8B" w:rsidRDefault="00465524" w:rsidP="00C3663C">
      <w:pPr>
        <w:pStyle w:val="Styl"/>
        <w:spacing w:line="273" w:lineRule="exact"/>
        <w:ind w:right="5"/>
        <w:jc w:val="both"/>
        <w:rPr>
          <w:lang w:bidi="he-IL"/>
        </w:rPr>
      </w:pPr>
      <w:r w:rsidRPr="00217D8B">
        <w:rPr>
          <w:lang w:bidi="he-IL"/>
        </w:rPr>
        <w:t>Vnitřní ochrana proti přepětí bude realizována vyrovnáním potenciálu země uvnitř objektu zahrnující pospojování a uzemnění neživých částí elektrotechnických zařízení a vodivých konstrukčních součástí a instalací (hlavní pospojování). Pro komplexní ochranu elektroinstalace před účinky přepětí se doporučuje zavedení koordinované třístupňové přepěťové ochrany. První dva stupně ochrany silnoproudé elektroinstalace budou realizovány v přístrojové rozvodnici (svodič bleskových proudů třídy B+C), třetí stupeň (jemná ochrana elektronických přístrojů) se doporučuje provádět formou kombinovaných zásuvkových adaptérů (např. pro PC s telefonním modemem nebo televizní přijímač) nebo prodlužovacími přívody s přepěťovou ochranou. Zde je nutno upozornit, že žádný dodavatel přepěťových ochran neručí za jejich poškození ani za poruchy chráněného zařízení v případě zavlečení bleskového proudu chybou instalace – tj. při porušení zásad koncepce třístupňové ochrany před přepětím.</w:t>
      </w:r>
    </w:p>
    <w:p w14:paraId="1F496205" w14:textId="77777777" w:rsidR="00465524" w:rsidRPr="00217D8B" w:rsidRDefault="00465524" w:rsidP="00465524">
      <w:pPr>
        <w:pStyle w:val="Styl"/>
        <w:spacing w:line="273" w:lineRule="exact"/>
        <w:ind w:right="5"/>
        <w:jc w:val="both"/>
        <w:rPr>
          <w:b/>
          <w:i/>
          <w:u w:val="single"/>
          <w:lang w:bidi="he-IL"/>
        </w:rPr>
      </w:pPr>
      <w:r w:rsidRPr="00217D8B">
        <w:rPr>
          <w:b/>
          <w:i/>
          <w:u w:val="single"/>
          <w:lang w:bidi="he-IL"/>
        </w:rPr>
        <w:lastRenderedPageBreak/>
        <w:t>Ochranné pospojování</w:t>
      </w:r>
      <w:r w:rsidR="00D9206F" w:rsidRPr="00217D8B">
        <w:rPr>
          <w:b/>
          <w:i/>
          <w:u w:val="single"/>
          <w:lang w:bidi="he-IL"/>
        </w:rPr>
        <w:t xml:space="preserve"> – vyrovnání el. potenciálu země v objektu</w:t>
      </w:r>
    </w:p>
    <w:p w14:paraId="5D4211F0" w14:textId="77777777" w:rsidR="00D9206F" w:rsidRPr="00217D8B" w:rsidRDefault="00D9206F" w:rsidP="00D9206F">
      <w:pPr>
        <w:pStyle w:val="Styl"/>
        <w:spacing w:before="52" w:line="273" w:lineRule="exact"/>
        <w:ind w:right="43"/>
        <w:jc w:val="both"/>
      </w:pPr>
      <w:r w:rsidRPr="00217D8B">
        <w:t xml:space="preserve">Pro správnou funkci ochran před nebezpečným dotykem a přepětím musí být v objektu provedeno ochranné pospojování, které zahrnuje ochranný vodič napájecí sítě NN, zemnič a ostatní vstupující rozvody medií, jsou-li provedeny z vodivých materiálů nebo s vodivými plášti (vodovodní potrubí apod.), ostatní vodivé konstrukce a stavební prvky. Přípojnice hlavního pospojování objektu (ekvipotenciální sběrnice) </w:t>
      </w:r>
      <w:r w:rsidRPr="00217D8B">
        <w:rPr>
          <w:bCs/>
        </w:rPr>
        <w:t>EP</w:t>
      </w:r>
      <w:r w:rsidRPr="00217D8B">
        <w:rPr>
          <w:b/>
          <w:bCs/>
        </w:rPr>
        <w:t xml:space="preserve"> </w:t>
      </w:r>
      <w:r w:rsidRPr="00217D8B">
        <w:t xml:space="preserve">bude umístěna v blízkosti přístrojové rozvodnice </w:t>
      </w:r>
      <w:r w:rsidRPr="00217D8B">
        <w:rPr>
          <w:bCs/>
        </w:rPr>
        <w:t>RP</w:t>
      </w:r>
      <w:r w:rsidRPr="00217D8B">
        <w:rPr>
          <w:b/>
          <w:bCs/>
        </w:rPr>
        <w:t xml:space="preserve"> </w:t>
      </w:r>
      <w:r w:rsidRPr="00217D8B">
        <w:t>v zapuštěném provedení jako zavíčkovaná krabice. Hlavní pospojování bude provedeno vodiči CY l0mm</w:t>
      </w:r>
      <w:r w:rsidRPr="00217D8B">
        <w:rPr>
          <w:vertAlign w:val="superscript"/>
        </w:rPr>
        <w:t>2</w:t>
      </w:r>
      <w:r w:rsidRPr="00217D8B">
        <w:t xml:space="preserve"> (vnitřní vodivé konstrukce), CY A 16mm</w:t>
      </w:r>
      <w:r w:rsidRPr="00217D8B">
        <w:rPr>
          <w:vertAlign w:val="superscript"/>
        </w:rPr>
        <w:t>2</w:t>
      </w:r>
      <w:r w:rsidRPr="00217D8B">
        <w:rPr>
          <w:w w:val="80"/>
        </w:rPr>
        <w:t xml:space="preserve"> </w:t>
      </w:r>
      <w:r w:rsidRPr="00217D8B">
        <w:t xml:space="preserve">(připojení ochranného vodiče sítě NN a vodivých konstrukcí vystupujících mimo objekt). Uzemňovací přívod bude proveden drátem </w:t>
      </w:r>
      <w:proofErr w:type="spellStart"/>
      <w:r w:rsidRPr="00217D8B">
        <w:t>FeZn</w:t>
      </w:r>
      <w:proofErr w:type="spellEnd"/>
      <w:r w:rsidRPr="00217D8B">
        <w:t xml:space="preserve"> l0mm. </w:t>
      </w:r>
    </w:p>
    <w:p w14:paraId="4AB6FFE6" w14:textId="77777777" w:rsidR="00D9206F" w:rsidRPr="00217D8B" w:rsidRDefault="00161152" w:rsidP="00B06B8C">
      <w:pPr>
        <w:pStyle w:val="Styl"/>
        <w:tabs>
          <w:tab w:val="left" w:pos="705"/>
          <w:tab w:val="left" w:pos="1425"/>
        </w:tabs>
        <w:spacing w:before="120" w:after="120" w:line="336" w:lineRule="exact"/>
        <w:ind w:right="39"/>
        <w:outlineLvl w:val="0"/>
        <w:rPr>
          <w:b/>
          <w:bCs/>
          <w:sz w:val="32"/>
          <w:szCs w:val="32"/>
        </w:rPr>
      </w:pPr>
      <w:r w:rsidRPr="00217D8B">
        <w:rPr>
          <w:b/>
          <w:bCs/>
          <w:sz w:val="32"/>
          <w:szCs w:val="32"/>
        </w:rPr>
        <w:t xml:space="preserve">4.  </w:t>
      </w:r>
      <w:r w:rsidR="00D9206F" w:rsidRPr="00217D8B">
        <w:rPr>
          <w:b/>
          <w:bCs/>
          <w:sz w:val="32"/>
          <w:szCs w:val="32"/>
        </w:rPr>
        <w:t xml:space="preserve">Realizační a provozní pokyny (bezpečnost práce) </w:t>
      </w:r>
    </w:p>
    <w:p w14:paraId="698400FB" w14:textId="77777777" w:rsidR="00D9206F" w:rsidRPr="00217D8B" w:rsidRDefault="00D9206F" w:rsidP="00A11D4E">
      <w:pPr>
        <w:pStyle w:val="Styl"/>
        <w:spacing w:before="163" w:line="278" w:lineRule="exact"/>
        <w:ind w:right="58"/>
        <w:jc w:val="both"/>
      </w:pPr>
      <w:r w:rsidRPr="00217D8B">
        <w:t xml:space="preserve">Práce na elektrickém zařízení NN mohou provádět pouze kvalifikované osoby podle </w:t>
      </w:r>
      <w:proofErr w:type="spellStart"/>
      <w:r w:rsidRPr="00217D8B">
        <w:t>vyhl</w:t>
      </w:r>
      <w:proofErr w:type="spellEnd"/>
      <w:r w:rsidRPr="00217D8B">
        <w:t xml:space="preserve">. ČÚBP č.50/1978. Uvedení do provozu podléhá provedení výchozí revize podle ČSN 332000-6-61. Elektrická zařízení musí být udržována ve stavu odpovídajícím platným předpisům a technickým normám. Údržbu smějí provádět osoby znalé dle ČSN EN 50110, obsluhu včetně manipulace s přístroji v rozváděčích přístupných laické obsluze smějí provádět osoby bez elektrotechnické kvalifikace. </w:t>
      </w:r>
    </w:p>
    <w:p w14:paraId="082682A4" w14:textId="77777777" w:rsidR="00544AB6" w:rsidRDefault="00D9206F" w:rsidP="00C3663C">
      <w:pPr>
        <w:pStyle w:val="Styl"/>
        <w:spacing w:line="273" w:lineRule="exact"/>
        <w:ind w:right="45"/>
        <w:jc w:val="both"/>
      </w:pPr>
      <w:r w:rsidRPr="00217D8B">
        <w:t>Při provozu elektrotechnických zařízení musí být po celou dobu životnosti dodržovány bezpečnostní pokyny a návody k obsluze všech instalovaných komponent</w:t>
      </w:r>
      <w:r w:rsidR="00217D8B" w:rsidRPr="00217D8B">
        <w:t>ů</w:t>
      </w:r>
      <w:r w:rsidRPr="00217D8B">
        <w:t xml:space="preserve"> a elektroinstalace jako celku. Zde je nutno zdůraznit zejména provozní zkoušky vypnutí proudových chráničů zkušebním tlačítkem (zpravidla </w:t>
      </w:r>
      <w:proofErr w:type="spellStart"/>
      <w:r w:rsidRPr="00217D8B">
        <w:t>lx</w:t>
      </w:r>
      <w:proofErr w:type="spellEnd"/>
      <w:r w:rsidRPr="00217D8B">
        <w:t xml:space="preserve"> za tři měsíce) a pravidelnou kontrolu indikačních prvků funkčnosti přepěťových ochran. V případě zjištění závad nebo neobvyklých projevů - opakované samočinné vy</w:t>
      </w:r>
      <w:r w:rsidR="00217D8B" w:rsidRPr="00217D8B">
        <w:t>padávání</w:t>
      </w:r>
      <w:r w:rsidRPr="00217D8B">
        <w:t xml:space="preserve"> jistících a ochranných prvků, příznaky přehřívání vodičů nebo přístrojů (změna barvy, deformace tvaru, sálání tepla, zápach) neprodleně vypnout postiženou část elektroinstalace a bezodkladně zajistit odborný servisní zásah. </w:t>
      </w:r>
    </w:p>
    <w:p w14:paraId="486E7ECE" w14:textId="77777777" w:rsidR="009D5F18" w:rsidRDefault="009D5F18" w:rsidP="00C3663C">
      <w:pPr>
        <w:pStyle w:val="Styl"/>
        <w:spacing w:line="273" w:lineRule="exact"/>
        <w:ind w:right="45"/>
        <w:jc w:val="both"/>
      </w:pPr>
    </w:p>
    <w:p w14:paraId="52038BA3" w14:textId="77777777" w:rsidR="009D5F18" w:rsidRPr="00217D8B" w:rsidRDefault="009D5F18" w:rsidP="00C3663C">
      <w:pPr>
        <w:pStyle w:val="Styl"/>
        <w:spacing w:line="273" w:lineRule="exact"/>
        <w:ind w:right="45"/>
        <w:jc w:val="both"/>
      </w:pPr>
    </w:p>
    <w:p w14:paraId="6D10CE25" w14:textId="77777777" w:rsidR="006A2F3F" w:rsidRPr="00217D8B" w:rsidRDefault="00551B81" w:rsidP="006A2F3F">
      <w:pPr>
        <w:spacing w:before="240"/>
        <w:jc w:val="both"/>
      </w:pPr>
      <w:r>
        <w:rPr>
          <w:b/>
        </w:rPr>
        <w:t>V </w:t>
      </w:r>
      <w:proofErr w:type="spellStart"/>
      <w:r>
        <w:rPr>
          <w:b/>
        </w:rPr>
        <w:t>Koštově</w:t>
      </w:r>
      <w:proofErr w:type="spellEnd"/>
      <w:r>
        <w:rPr>
          <w:b/>
        </w:rPr>
        <w:t xml:space="preserve"> dne 23.9</w:t>
      </w:r>
      <w:r w:rsidR="006A2F3F">
        <w:rPr>
          <w:b/>
        </w:rPr>
        <w:t>.202</w:t>
      </w:r>
      <w:r>
        <w:rPr>
          <w:b/>
        </w:rPr>
        <w:t>4</w:t>
      </w:r>
      <w:r w:rsidR="006A2F3F">
        <w:rPr>
          <w:b/>
        </w:rPr>
        <w:t xml:space="preserve">                                </w:t>
      </w:r>
      <w:r w:rsidR="006A2F3F">
        <w:rPr>
          <w:b/>
        </w:rPr>
        <w:tab/>
        <w:t>Zpracoval: Ing. Jiří Kříž</w:t>
      </w:r>
    </w:p>
    <w:p w14:paraId="38C14ACB" w14:textId="77777777" w:rsidR="0032692A" w:rsidRPr="00217D8B" w:rsidRDefault="0032692A" w:rsidP="00676A4F">
      <w:pPr>
        <w:pStyle w:val="Styl"/>
        <w:spacing w:before="600" w:line="273" w:lineRule="exact"/>
        <w:ind w:right="45"/>
        <w:jc w:val="both"/>
      </w:pPr>
    </w:p>
    <w:sectPr w:rsidR="0032692A" w:rsidRPr="00217D8B" w:rsidSect="00EB7652">
      <w:headerReference w:type="even" r:id="rId8"/>
      <w:headerReference w:type="default" r:id="rId9"/>
      <w:pgSz w:w="11906" w:h="16838"/>
      <w:pgMar w:top="1417" w:right="1417" w:bottom="1417" w:left="1417" w:header="708" w:footer="708" w:gutter="0"/>
      <w:pgNumType w:fmt="numberInDash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965BFE" w14:textId="77777777" w:rsidR="0065189F" w:rsidRDefault="0065189F">
      <w:r>
        <w:separator/>
      </w:r>
    </w:p>
  </w:endnote>
  <w:endnote w:type="continuationSeparator" w:id="0">
    <w:p w14:paraId="282403BC" w14:textId="77777777" w:rsidR="0065189F" w:rsidRDefault="00651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063F24" w14:textId="77777777" w:rsidR="0065189F" w:rsidRDefault="0065189F">
      <w:r>
        <w:separator/>
      </w:r>
    </w:p>
  </w:footnote>
  <w:footnote w:type="continuationSeparator" w:id="0">
    <w:p w14:paraId="1B40DC9B" w14:textId="77777777" w:rsidR="0065189F" w:rsidRDefault="006518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086EC2" w14:textId="77777777" w:rsidR="00EE364C" w:rsidRDefault="00EE364C" w:rsidP="00584F53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438DD846" w14:textId="77777777" w:rsidR="00EE364C" w:rsidRDefault="00EE364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E49E1F" w14:textId="77777777" w:rsidR="00EE364C" w:rsidRPr="00C3663C" w:rsidRDefault="00EE364C" w:rsidP="00584F53">
    <w:pPr>
      <w:pStyle w:val="Zhlav"/>
      <w:framePr w:wrap="around" w:vAnchor="text" w:hAnchor="margin" w:xAlign="center" w:y="1"/>
      <w:rPr>
        <w:rStyle w:val="slostrnky"/>
        <w:sz w:val="22"/>
        <w:szCs w:val="22"/>
      </w:rPr>
    </w:pPr>
    <w:r w:rsidRPr="00C3663C">
      <w:rPr>
        <w:rStyle w:val="slostrnky"/>
        <w:sz w:val="22"/>
        <w:szCs w:val="22"/>
      </w:rPr>
      <w:fldChar w:fldCharType="begin"/>
    </w:r>
    <w:r w:rsidRPr="00C3663C">
      <w:rPr>
        <w:rStyle w:val="slostrnky"/>
        <w:sz w:val="22"/>
        <w:szCs w:val="22"/>
      </w:rPr>
      <w:instrText xml:space="preserve">PAGE  </w:instrText>
    </w:r>
    <w:r w:rsidRPr="00C3663C">
      <w:rPr>
        <w:rStyle w:val="slostrnky"/>
        <w:sz w:val="22"/>
        <w:szCs w:val="22"/>
      </w:rPr>
      <w:fldChar w:fldCharType="separate"/>
    </w:r>
    <w:r w:rsidR="00551B81">
      <w:rPr>
        <w:rStyle w:val="slostrnky"/>
        <w:noProof/>
        <w:sz w:val="22"/>
        <w:szCs w:val="22"/>
      </w:rPr>
      <w:t>- 1 -</w:t>
    </w:r>
    <w:r w:rsidRPr="00C3663C">
      <w:rPr>
        <w:rStyle w:val="slostrnky"/>
        <w:sz w:val="22"/>
        <w:szCs w:val="22"/>
      </w:rPr>
      <w:fldChar w:fldCharType="end"/>
    </w:r>
  </w:p>
  <w:p w14:paraId="1B92F404" w14:textId="77777777" w:rsidR="00EE364C" w:rsidRDefault="00EE364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085FBA"/>
    <w:multiLevelType w:val="multilevel"/>
    <w:tmpl w:val="6FE627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09079A"/>
    <w:multiLevelType w:val="hybridMultilevel"/>
    <w:tmpl w:val="98B26244"/>
    <w:lvl w:ilvl="0" w:tplc="996648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9B3247"/>
    <w:multiLevelType w:val="hybridMultilevel"/>
    <w:tmpl w:val="4A22577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FA6B93"/>
    <w:multiLevelType w:val="hybridMultilevel"/>
    <w:tmpl w:val="551A4C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DC75A1"/>
    <w:multiLevelType w:val="hybridMultilevel"/>
    <w:tmpl w:val="CD663854"/>
    <w:lvl w:ilvl="0" w:tplc="996648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4B06EF"/>
    <w:multiLevelType w:val="hybridMultilevel"/>
    <w:tmpl w:val="7774FCF4"/>
    <w:lvl w:ilvl="0" w:tplc="A53455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EBD459E"/>
    <w:multiLevelType w:val="hybridMultilevel"/>
    <w:tmpl w:val="1E9206B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CF2E5C"/>
    <w:multiLevelType w:val="hybridMultilevel"/>
    <w:tmpl w:val="6890C88E"/>
    <w:lvl w:ilvl="0" w:tplc="996648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F750A1"/>
    <w:multiLevelType w:val="hybridMultilevel"/>
    <w:tmpl w:val="6194E4D6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8912CAE"/>
    <w:multiLevelType w:val="hybridMultilevel"/>
    <w:tmpl w:val="B3D0A842"/>
    <w:lvl w:ilvl="0" w:tplc="996648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EA1967"/>
    <w:multiLevelType w:val="multilevel"/>
    <w:tmpl w:val="56E4E050"/>
    <w:lvl w:ilvl="0">
      <w:start w:val="1"/>
      <w:numFmt w:val="decimal"/>
      <w:pStyle w:val="Textodstavce"/>
      <w:isLgl/>
      <w:lvlText w:val="(%1)"/>
      <w:lvlJc w:val="left"/>
      <w:pPr>
        <w:tabs>
          <w:tab w:val="num" w:pos="785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b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num w:numId="1" w16cid:durableId="1954971147">
    <w:abstractNumId w:val="5"/>
  </w:num>
  <w:num w:numId="2" w16cid:durableId="1869444690">
    <w:abstractNumId w:val="0"/>
  </w:num>
  <w:num w:numId="3" w16cid:durableId="323513927">
    <w:abstractNumId w:val="6"/>
  </w:num>
  <w:num w:numId="4" w16cid:durableId="462815365">
    <w:abstractNumId w:val="2"/>
  </w:num>
  <w:num w:numId="5" w16cid:durableId="127089655">
    <w:abstractNumId w:val="8"/>
  </w:num>
  <w:num w:numId="6" w16cid:durableId="863131015">
    <w:abstractNumId w:val="10"/>
  </w:num>
  <w:num w:numId="7" w16cid:durableId="298414087">
    <w:abstractNumId w:val="3"/>
  </w:num>
  <w:num w:numId="8" w16cid:durableId="675573105">
    <w:abstractNumId w:val="4"/>
  </w:num>
  <w:num w:numId="9" w16cid:durableId="330527249">
    <w:abstractNumId w:val="7"/>
  </w:num>
  <w:num w:numId="10" w16cid:durableId="1850873086">
    <w:abstractNumId w:val="9"/>
  </w:num>
  <w:num w:numId="11" w16cid:durableId="13722650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4DF"/>
    <w:rsid w:val="00030FFC"/>
    <w:rsid w:val="00035D16"/>
    <w:rsid w:val="0005647D"/>
    <w:rsid w:val="000679EE"/>
    <w:rsid w:val="000708D7"/>
    <w:rsid w:val="00071D0C"/>
    <w:rsid w:val="00072363"/>
    <w:rsid w:val="000A0FBF"/>
    <w:rsid w:val="000B0734"/>
    <w:rsid w:val="000B114E"/>
    <w:rsid w:val="000E068F"/>
    <w:rsid w:val="001328FD"/>
    <w:rsid w:val="00136187"/>
    <w:rsid w:val="0014600A"/>
    <w:rsid w:val="00161152"/>
    <w:rsid w:val="00172278"/>
    <w:rsid w:val="0017450A"/>
    <w:rsid w:val="001768D8"/>
    <w:rsid w:val="001A2564"/>
    <w:rsid w:val="001A5F37"/>
    <w:rsid w:val="001C3FD6"/>
    <w:rsid w:val="001D3C25"/>
    <w:rsid w:val="001F6B7C"/>
    <w:rsid w:val="00217D8B"/>
    <w:rsid w:val="002329C8"/>
    <w:rsid w:val="002514E5"/>
    <w:rsid w:val="0026494C"/>
    <w:rsid w:val="00270833"/>
    <w:rsid w:val="00273502"/>
    <w:rsid w:val="0029294B"/>
    <w:rsid w:val="002C21B5"/>
    <w:rsid w:val="002D04EA"/>
    <w:rsid w:val="002D1F17"/>
    <w:rsid w:val="002E34FD"/>
    <w:rsid w:val="0032692A"/>
    <w:rsid w:val="003275CD"/>
    <w:rsid w:val="00365493"/>
    <w:rsid w:val="00373877"/>
    <w:rsid w:val="003867FE"/>
    <w:rsid w:val="003A4C26"/>
    <w:rsid w:val="003E0328"/>
    <w:rsid w:val="003F003F"/>
    <w:rsid w:val="003F03B8"/>
    <w:rsid w:val="00424AC5"/>
    <w:rsid w:val="00425A3D"/>
    <w:rsid w:val="00426F87"/>
    <w:rsid w:val="004606E6"/>
    <w:rsid w:val="00465524"/>
    <w:rsid w:val="00473685"/>
    <w:rsid w:val="00485487"/>
    <w:rsid w:val="0048768E"/>
    <w:rsid w:val="004910DB"/>
    <w:rsid w:val="004C78A6"/>
    <w:rsid w:val="004D11CB"/>
    <w:rsid w:val="004F35D6"/>
    <w:rsid w:val="004F51C9"/>
    <w:rsid w:val="005022FA"/>
    <w:rsid w:val="005208A5"/>
    <w:rsid w:val="005361E0"/>
    <w:rsid w:val="00544AB6"/>
    <w:rsid w:val="00551B81"/>
    <w:rsid w:val="005727FA"/>
    <w:rsid w:val="00584F53"/>
    <w:rsid w:val="005A3045"/>
    <w:rsid w:val="005A6086"/>
    <w:rsid w:val="005B36B8"/>
    <w:rsid w:val="005C5FB6"/>
    <w:rsid w:val="005E00BF"/>
    <w:rsid w:val="005E3EEC"/>
    <w:rsid w:val="00600C3E"/>
    <w:rsid w:val="00611FB8"/>
    <w:rsid w:val="00637FB1"/>
    <w:rsid w:val="00642501"/>
    <w:rsid w:val="006426B2"/>
    <w:rsid w:val="0065189F"/>
    <w:rsid w:val="00652642"/>
    <w:rsid w:val="00665A0E"/>
    <w:rsid w:val="00672004"/>
    <w:rsid w:val="00672E3C"/>
    <w:rsid w:val="00676A4F"/>
    <w:rsid w:val="00680B5C"/>
    <w:rsid w:val="00690EC8"/>
    <w:rsid w:val="006A2F3F"/>
    <w:rsid w:val="006A3669"/>
    <w:rsid w:val="006B3F13"/>
    <w:rsid w:val="006D121C"/>
    <w:rsid w:val="006D78A5"/>
    <w:rsid w:val="006F78B6"/>
    <w:rsid w:val="00704FC4"/>
    <w:rsid w:val="00705155"/>
    <w:rsid w:val="00726E49"/>
    <w:rsid w:val="00767BDB"/>
    <w:rsid w:val="007A76F3"/>
    <w:rsid w:val="007B7722"/>
    <w:rsid w:val="007C728A"/>
    <w:rsid w:val="007D57B5"/>
    <w:rsid w:val="00851714"/>
    <w:rsid w:val="00867010"/>
    <w:rsid w:val="008B1866"/>
    <w:rsid w:val="008B1D65"/>
    <w:rsid w:val="008B327A"/>
    <w:rsid w:val="008C5DDB"/>
    <w:rsid w:val="008E1FB4"/>
    <w:rsid w:val="008E3721"/>
    <w:rsid w:val="008E52C5"/>
    <w:rsid w:val="008F3CB3"/>
    <w:rsid w:val="0090705C"/>
    <w:rsid w:val="009118E5"/>
    <w:rsid w:val="00943004"/>
    <w:rsid w:val="00952446"/>
    <w:rsid w:val="00954C55"/>
    <w:rsid w:val="009946AC"/>
    <w:rsid w:val="009A0544"/>
    <w:rsid w:val="009C1B97"/>
    <w:rsid w:val="009C2062"/>
    <w:rsid w:val="009D18D9"/>
    <w:rsid w:val="009D5F18"/>
    <w:rsid w:val="009E65C4"/>
    <w:rsid w:val="009F3D4C"/>
    <w:rsid w:val="00A11D4E"/>
    <w:rsid w:val="00A147D8"/>
    <w:rsid w:val="00A2157B"/>
    <w:rsid w:val="00A22F3B"/>
    <w:rsid w:val="00A304DF"/>
    <w:rsid w:val="00A359F3"/>
    <w:rsid w:val="00A5362E"/>
    <w:rsid w:val="00A54080"/>
    <w:rsid w:val="00A54FD3"/>
    <w:rsid w:val="00A57E18"/>
    <w:rsid w:val="00A638FE"/>
    <w:rsid w:val="00A923B9"/>
    <w:rsid w:val="00AA4D50"/>
    <w:rsid w:val="00AB634B"/>
    <w:rsid w:val="00AC39BD"/>
    <w:rsid w:val="00B02516"/>
    <w:rsid w:val="00B03794"/>
    <w:rsid w:val="00B06B8C"/>
    <w:rsid w:val="00B23948"/>
    <w:rsid w:val="00B25D85"/>
    <w:rsid w:val="00B265F2"/>
    <w:rsid w:val="00B27960"/>
    <w:rsid w:val="00B35BB1"/>
    <w:rsid w:val="00B87B1D"/>
    <w:rsid w:val="00B96C27"/>
    <w:rsid w:val="00BB58AF"/>
    <w:rsid w:val="00BC4A30"/>
    <w:rsid w:val="00BC5491"/>
    <w:rsid w:val="00BE468C"/>
    <w:rsid w:val="00C02216"/>
    <w:rsid w:val="00C23784"/>
    <w:rsid w:val="00C330C2"/>
    <w:rsid w:val="00C3663C"/>
    <w:rsid w:val="00C36C92"/>
    <w:rsid w:val="00C64BB4"/>
    <w:rsid w:val="00C726D6"/>
    <w:rsid w:val="00CA4C4C"/>
    <w:rsid w:val="00CB554F"/>
    <w:rsid w:val="00CC68C6"/>
    <w:rsid w:val="00CD5DCF"/>
    <w:rsid w:val="00CE575F"/>
    <w:rsid w:val="00D012A9"/>
    <w:rsid w:val="00D04B10"/>
    <w:rsid w:val="00D13321"/>
    <w:rsid w:val="00D32BF6"/>
    <w:rsid w:val="00D529BA"/>
    <w:rsid w:val="00D809E2"/>
    <w:rsid w:val="00D8740C"/>
    <w:rsid w:val="00D9206F"/>
    <w:rsid w:val="00DB19CC"/>
    <w:rsid w:val="00DB23D3"/>
    <w:rsid w:val="00DB33F6"/>
    <w:rsid w:val="00E262E4"/>
    <w:rsid w:val="00E56A1A"/>
    <w:rsid w:val="00E5759C"/>
    <w:rsid w:val="00E61363"/>
    <w:rsid w:val="00E615E1"/>
    <w:rsid w:val="00E766CB"/>
    <w:rsid w:val="00E81815"/>
    <w:rsid w:val="00EA5D89"/>
    <w:rsid w:val="00EB4B2C"/>
    <w:rsid w:val="00EB7652"/>
    <w:rsid w:val="00EE1D7A"/>
    <w:rsid w:val="00EE364C"/>
    <w:rsid w:val="00EE6F45"/>
    <w:rsid w:val="00F0197D"/>
    <w:rsid w:val="00F269D5"/>
    <w:rsid w:val="00F92DAC"/>
    <w:rsid w:val="00FA0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4B6395C"/>
  <w15:docId w15:val="{3FD1DBF8-271F-47D1-9C78-C7F59B399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B19CC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rsid w:val="00A147D8"/>
    <w:pPr>
      <w:overflowPunct w:val="0"/>
      <w:autoSpaceDE w:val="0"/>
      <w:autoSpaceDN w:val="0"/>
      <w:adjustRightInd w:val="0"/>
      <w:spacing w:before="240" w:after="60"/>
      <w:jc w:val="center"/>
      <w:textAlignment w:val="baseline"/>
    </w:pPr>
    <w:rPr>
      <w:rFonts w:ascii="Arial" w:hAnsi="Arial"/>
      <w:b/>
      <w:kern w:val="28"/>
      <w:sz w:val="32"/>
      <w:szCs w:val="20"/>
    </w:rPr>
  </w:style>
  <w:style w:type="paragraph" w:styleId="Zhlav">
    <w:name w:val="header"/>
    <w:basedOn w:val="Normln"/>
    <w:rsid w:val="00EB7652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EB7652"/>
  </w:style>
  <w:style w:type="paragraph" w:styleId="Textbubliny">
    <w:name w:val="Balloon Text"/>
    <w:basedOn w:val="Normln"/>
    <w:semiHidden/>
    <w:rsid w:val="00DB19CC"/>
    <w:rPr>
      <w:rFonts w:ascii="Tahoma" w:hAnsi="Tahoma" w:cs="Tahoma"/>
      <w:sz w:val="16"/>
      <w:szCs w:val="16"/>
    </w:rPr>
  </w:style>
  <w:style w:type="paragraph" w:styleId="Rozloendokumentu">
    <w:name w:val="Document Map"/>
    <w:basedOn w:val="Normln"/>
    <w:semiHidden/>
    <w:rsid w:val="00952446"/>
    <w:pPr>
      <w:shd w:val="clear" w:color="auto" w:fill="000080"/>
    </w:pPr>
    <w:rPr>
      <w:rFonts w:ascii="Tahoma" w:hAnsi="Tahoma" w:cs="Tahoma"/>
    </w:rPr>
  </w:style>
  <w:style w:type="paragraph" w:customStyle="1" w:styleId="Styl">
    <w:name w:val="Styl"/>
    <w:rsid w:val="007D57B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Zpat">
    <w:name w:val="footer"/>
    <w:basedOn w:val="Normln"/>
    <w:link w:val="ZpatChar"/>
    <w:uiPriority w:val="99"/>
    <w:semiHidden/>
    <w:unhideWhenUsed/>
    <w:rsid w:val="00C3663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3663C"/>
    <w:rPr>
      <w:sz w:val="24"/>
      <w:szCs w:val="24"/>
    </w:rPr>
  </w:style>
  <w:style w:type="paragraph" w:customStyle="1" w:styleId="Textodstavce">
    <w:name w:val="Text odstavce"/>
    <w:basedOn w:val="Normln"/>
    <w:rsid w:val="00726E49"/>
    <w:pPr>
      <w:numPr>
        <w:numId w:val="6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726E49"/>
    <w:pPr>
      <w:numPr>
        <w:ilvl w:val="2"/>
        <w:numId w:val="6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726E49"/>
    <w:pPr>
      <w:numPr>
        <w:ilvl w:val="1"/>
        <w:numId w:val="6"/>
      </w:numPr>
      <w:jc w:val="both"/>
      <w:outlineLvl w:val="7"/>
    </w:pPr>
    <w:rPr>
      <w:szCs w:val="20"/>
    </w:rPr>
  </w:style>
  <w:style w:type="paragraph" w:styleId="Odstavecseseznamem">
    <w:name w:val="List Paragraph"/>
    <w:basedOn w:val="Normln"/>
    <w:uiPriority w:val="34"/>
    <w:qFormat/>
    <w:rsid w:val="00551B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6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4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184DBD-8065-47B4-A426-9AB8F1423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3640</Words>
  <Characters>21480</Characters>
  <Application>Microsoft Office Word</Application>
  <DocSecurity>0</DocSecurity>
  <Lines>179</Lines>
  <Paragraphs>50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Technická zpráva:</vt:lpstr>
    </vt:vector>
  </TitlesOfParts>
  <Company>NIKA-STAVEBNÍ SPOLEČNOST s.r.o.</Company>
  <LinksUpToDate>false</LinksUpToDate>
  <CharactersWithSpaces>25070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zpráva:</dc:title>
  <dc:creator>NIKA-STAVEBNÍ SPOLEČNOST s.r.o.</dc:creator>
  <cp:lastModifiedBy>Martina Křížová</cp:lastModifiedBy>
  <cp:revision>2</cp:revision>
  <cp:lastPrinted>2011-06-13T07:26:00Z</cp:lastPrinted>
  <dcterms:created xsi:type="dcterms:W3CDTF">2024-12-12T21:01:00Z</dcterms:created>
  <dcterms:modified xsi:type="dcterms:W3CDTF">2024-12-12T21:01:00Z</dcterms:modified>
</cp:coreProperties>
</file>